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9E4B7" w14:textId="7D38F65A" w:rsidR="00A053D1" w:rsidRPr="003F2D43" w:rsidRDefault="0082735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sv-SE"/>
        </w:rPr>
      </w:pPr>
      <w:bookmarkStart w:id="0" w:name="_GoBack"/>
      <w:bookmarkEnd w:id="0"/>
      <w:r w:rsidRPr="003F2D43">
        <w:rPr>
          <w:rFonts w:ascii="Arial" w:hAnsi="Arial" w:cs="Arial"/>
          <w:b/>
          <w:sz w:val="28"/>
          <w:szCs w:val="28"/>
          <w:lang w:val="sv-SE"/>
        </w:rPr>
        <w:t>3GPP TS</w:t>
      </w:r>
      <w:r w:rsidR="00E80B5C" w:rsidRPr="003F2D43">
        <w:rPr>
          <w:rFonts w:ascii="Arial" w:hAnsi="Arial" w:cs="Arial"/>
          <w:b/>
          <w:sz w:val="28"/>
          <w:szCs w:val="28"/>
          <w:lang w:val="sv-SE"/>
        </w:rPr>
        <w:t>G-RAN</w:t>
      </w:r>
      <w:r w:rsidRPr="003F2D43">
        <w:rPr>
          <w:rFonts w:ascii="Arial" w:hAnsi="Arial" w:cs="Arial"/>
          <w:b/>
          <w:sz w:val="28"/>
          <w:szCs w:val="28"/>
          <w:lang w:val="sv-SE"/>
        </w:rPr>
        <w:t xml:space="preserve"> RAN2 #12</w:t>
      </w:r>
      <w:r w:rsidR="00CF49A9">
        <w:rPr>
          <w:rFonts w:ascii="Arial" w:hAnsi="Arial" w:cs="Arial"/>
          <w:b/>
          <w:sz w:val="28"/>
          <w:szCs w:val="28"/>
          <w:lang w:val="sv-SE"/>
        </w:rPr>
        <w:t>9</w:t>
      </w:r>
      <w:r w:rsidRPr="003F2D43">
        <w:rPr>
          <w:rFonts w:ascii="Arial" w:hAnsi="Arial" w:cs="Arial"/>
          <w:b/>
          <w:sz w:val="28"/>
          <w:szCs w:val="28"/>
          <w:lang w:val="sv-SE"/>
        </w:rPr>
        <w:tab/>
      </w:r>
      <w:r w:rsidRPr="003F2D43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3F2D43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F2D43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3F2D43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="004F22B5">
        <w:rPr>
          <w:rFonts w:ascii="Arial" w:eastAsia="MS Mincho" w:hAnsi="Arial" w:cs="Arial"/>
          <w:b/>
          <w:sz w:val="28"/>
          <w:szCs w:val="28"/>
          <w:lang w:val="sv-SE"/>
        </w:rPr>
        <w:t xml:space="preserve">             </w:t>
      </w:r>
      <w:r w:rsidRPr="003F2D43">
        <w:rPr>
          <w:rFonts w:ascii="Arial" w:hAnsi="Arial" w:cs="Arial"/>
          <w:b/>
          <w:sz w:val="28"/>
          <w:szCs w:val="28"/>
          <w:lang w:val="sv-SE"/>
        </w:rPr>
        <w:t>R2-</w:t>
      </w:r>
      <w:r w:rsidR="003B58F3">
        <w:rPr>
          <w:rFonts w:ascii="Arial" w:hAnsi="Arial" w:cs="Arial"/>
          <w:b/>
          <w:sz w:val="28"/>
          <w:szCs w:val="28"/>
          <w:lang w:val="sv-SE"/>
        </w:rPr>
        <w:t>25</w:t>
      </w:r>
      <w:r w:rsidR="00E92861">
        <w:rPr>
          <w:rFonts w:ascii="Arial" w:hAnsi="Arial" w:cs="Arial"/>
          <w:b/>
          <w:sz w:val="28"/>
          <w:szCs w:val="28"/>
          <w:lang w:val="sv-SE"/>
        </w:rPr>
        <w:t>01106</w:t>
      </w:r>
    </w:p>
    <w:p w14:paraId="1FC815AD" w14:textId="024AADF5" w:rsidR="00A053D1" w:rsidRPr="003F2D43" w:rsidRDefault="003B58F3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>Athens, Greece, Feb. 17</w:t>
      </w:r>
      <w:r w:rsidRPr="00D909F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- 21</w:t>
      </w:r>
      <w:r w:rsidRPr="00D909F6">
        <w:rPr>
          <w:rFonts w:ascii="Arial" w:hAnsi="Arial" w:cs="Arial"/>
          <w:b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sz w:val="28"/>
          <w:szCs w:val="28"/>
        </w:rPr>
        <w:t>, 2025</w:t>
      </w:r>
    </w:p>
    <w:p w14:paraId="0F7C80EE" w14:textId="401CE3A0" w:rsidR="008054F0" w:rsidRDefault="008054F0" w:rsidP="008054F0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 w:rsidRPr="00CF49A9">
        <w:rPr>
          <w:rFonts w:ascii="Arial" w:hAnsi="Arial"/>
          <w:sz w:val="24"/>
          <w:szCs w:val="24"/>
        </w:rPr>
        <w:t>Discussion on SON</w:t>
      </w:r>
      <w:r>
        <w:rPr>
          <w:rFonts w:ascii="Arial" w:hAnsi="Arial"/>
          <w:sz w:val="24"/>
          <w:szCs w:val="24"/>
        </w:rPr>
        <w:t>/</w:t>
      </w:r>
      <w:r w:rsidRPr="00CF49A9">
        <w:rPr>
          <w:rFonts w:ascii="Arial" w:hAnsi="Arial"/>
          <w:sz w:val="24"/>
          <w:szCs w:val="24"/>
        </w:rPr>
        <w:t>MDT for NTN</w:t>
      </w:r>
    </w:p>
    <w:p w14:paraId="366AF670" w14:textId="77777777" w:rsidR="008054F0" w:rsidRDefault="008054F0" w:rsidP="008054F0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PMingLiU" w:hAnsi="Arial"/>
          <w:sz w:val="24"/>
          <w:lang w:eastAsia="zh-TW"/>
        </w:rPr>
        <w:t>Huawei, HiSilicon</w:t>
      </w:r>
    </w:p>
    <w:p w14:paraId="407D0792" w14:textId="2AA70931" w:rsidR="008054F0" w:rsidRDefault="008054F0" w:rsidP="008054F0">
      <w:pPr>
        <w:tabs>
          <w:tab w:val="left" w:pos="1985"/>
        </w:tabs>
        <w:rPr>
          <w:rFonts w:ascii="Arial" w:eastAsia="PMingLiU" w:hAnsi="Arial"/>
          <w:b/>
          <w:color w:val="000000"/>
          <w:sz w:val="24"/>
          <w:lang w:eastAsia="zh-TW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8.10.</w:t>
      </w:r>
      <w:r>
        <w:rPr>
          <w:rFonts w:ascii="Arial" w:hAnsi="Arial"/>
          <w:sz w:val="24"/>
        </w:rPr>
        <w:t>4</w:t>
      </w:r>
    </w:p>
    <w:p w14:paraId="17984090" w14:textId="77777777" w:rsidR="008054F0" w:rsidRDefault="008054F0" w:rsidP="008054F0">
      <w:pPr>
        <w:tabs>
          <w:tab w:val="left" w:pos="1985"/>
        </w:tabs>
        <w:spacing w:after="240"/>
        <w:rPr>
          <w:rFonts w:ascii="Arial" w:eastAsiaTheme="minorEastAsia" w:hAnsi="Arial"/>
          <w:sz w:val="24"/>
          <w:lang w:eastAsia="en-US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Discussion/Decision</w:t>
      </w:r>
    </w:p>
    <w:p w14:paraId="69E856B8" w14:textId="16AA3C07" w:rsidR="00A053D1" w:rsidRPr="003F2D43" w:rsidRDefault="00827357">
      <w:pPr>
        <w:pStyle w:val="1"/>
      </w:pPr>
      <w:r w:rsidRPr="003F2D43">
        <w:t>1   Introduction</w:t>
      </w:r>
    </w:p>
    <w:p w14:paraId="49727720" w14:textId="46852556" w:rsidR="00FF75C2" w:rsidRDefault="00BF0C3D" w:rsidP="00DF0BC6">
      <w:pPr>
        <w:spacing w:after="0"/>
        <w:rPr>
          <w:rFonts w:eastAsiaTheme="minorEastAsia"/>
        </w:rPr>
      </w:pPr>
      <w:r>
        <w:rPr>
          <w:rFonts w:eastAsiaTheme="minorEastAsia"/>
        </w:rPr>
        <w:t>According to the RAN</w:t>
      </w:r>
      <w:r w:rsidR="00CF49A9">
        <w:rPr>
          <w:rFonts w:eastAsiaTheme="minorEastAsia"/>
        </w:rPr>
        <w:t>3</w:t>
      </w:r>
      <w:r>
        <w:rPr>
          <w:rFonts w:eastAsiaTheme="minorEastAsia"/>
        </w:rPr>
        <w:t xml:space="preserve"> #1</w:t>
      </w:r>
      <w:r w:rsidR="00CF49A9">
        <w:rPr>
          <w:rFonts w:eastAsiaTheme="minorEastAsia"/>
        </w:rPr>
        <w:t>26</w:t>
      </w:r>
      <w:r>
        <w:rPr>
          <w:rFonts w:eastAsiaTheme="minorEastAsia"/>
        </w:rPr>
        <w:t xml:space="preserve"> meeting, </w:t>
      </w:r>
      <w:r w:rsidR="00CF49A9">
        <w:rPr>
          <w:rFonts w:eastAsiaTheme="minorEastAsia"/>
        </w:rPr>
        <w:t xml:space="preserve">the LS </w:t>
      </w:r>
      <w:r w:rsidR="00CF49A9" w:rsidRPr="00CF49A9">
        <w:rPr>
          <w:rFonts w:eastAsiaTheme="minorEastAsia"/>
        </w:rPr>
        <w:t>on RAN3 agreements with impact on UE related to the Rel-19 SON/MDT</w:t>
      </w:r>
      <w:r w:rsidR="00CF49A9">
        <w:rPr>
          <w:rFonts w:eastAsiaTheme="minorEastAsia"/>
        </w:rPr>
        <w:t xml:space="preserve"> </w:t>
      </w:r>
      <w:r w:rsidR="00192588">
        <w:rPr>
          <w:rFonts w:eastAsiaTheme="minorEastAsia"/>
        </w:rPr>
        <w:t xml:space="preserve">[1] </w:t>
      </w:r>
      <w:r w:rsidR="00CF49A9">
        <w:rPr>
          <w:rFonts w:eastAsiaTheme="minorEastAsia"/>
        </w:rPr>
        <w:t xml:space="preserve">was sent to RAN2, among which the </w:t>
      </w:r>
      <w:r w:rsidR="00CF49A9" w:rsidRPr="00CF49A9">
        <w:rPr>
          <w:rFonts w:eastAsiaTheme="minorEastAsia"/>
        </w:rPr>
        <w:t>SON/MDT</w:t>
      </w:r>
      <w:r w:rsidR="00CF49A9">
        <w:rPr>
          <w:rFonts w:eastAsiaTheme="minorEastAsia"/>
        </w:rPr>
        <w:t>-</w:t>
      </w:r>
      <w:r w:rsidR="00CF49A9" w:rsidRPr="00CF49A9">
        <w:rPr>
          <w:rFonts w:eastAsiaTheme="minorEastAsia"/>
        </w:rPr>
        <w:t>for</w:t>
      </w:r>
      <w:r w:rsidR="00CF49A9">
        <w:rPr>
          <w:rFonts w:eastAsiaTheme="minorEastAsia"/>
        </w:rPr>
        <w:t>-</w:t>
      </w:r>
      <w:r w:rsidR="00CF49A9" w:rsidRPr="00CF49A9">
        <w:rPr>
          <w:rFonts w:eastAsiaTheme="minorEastAsia"/>
        </w:rPr>
        <w:t>NTN</w:t>
      </w:r>
      <w:r w:rsidR="00CF49A9">
        <w:rPr>
          <w:rFonts w:eastAsiaTheme="minorEastAsia"/>
        </w:rPr>
        <w:t xml:space="preserve"> related issues are as follows</w:t>
      </w:r>
      <w:r w:rsidR="00DF0BC6">
        <w:rPr>
          <w:rFonts w:eastAsiaTheme="minorEastAsia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0BC6" w14:paraId="0DA055D9" w14:textId="77777777" w:rsidTr="00AF6EAD">
        <w:tc>
          <w:tcPr>
            <w:tcW w:w="9629" w:type="dxa"/>
          </w:tcPr>
          <w:p w14:paraId="627FD0C5" w14:textId="77777777" w:rsidR="00CF49A9" w:rsidRDefault="00CF49A9" w:rsidP="00CF49A9">
            <w:pPr>
              <w:widowControl w:val="0"/>
              <w:numPr>
                <w:ilvl w:val="0"/>
                <w:numId w:val="35"/>
              </w:numPr>
              <w:spacing w:after="0"/>
              <w:rPr>
                <w:rFonts w:ascii="Arial" w:eastAsia="宋体" w:hAnsi="Arial" w:cs="Arial"/>
                <w:b/>
                <w:bCs/>
                <w:lang w:val="en-US"/>
              </w:rPr>
            </w:pPr>
            <w:bookmarkStart w:id="1" w:name="_Hlk162445187"/>
            <w:r w:rsidRPr="007201D2">
              <w:rPr>
                <w:rFonts w:ascii="Arial" w:eastAsia="宋体" w:hAnsi="Arial" w:cs="Arial" w:hint="eastAsia"/>
                <w:b/>
                <w:bCs/>
                <w:lang w:val="en-US"/>
              </w:rPr>
              <w:t>Regarding SON/MDT for NTN:</w:t>
            </w:r>
          </w:p>
          <w:p w14:paraId="5C78F77F" w14:textId="77777777" w:rsidR="00CF49A9" w:rsidRPr="007201D2" w:rsidRDefault="00CF49A9" w:rsidP="00CF49A9">
            <w:pPr>
              <w:pStyle w:val="a9"/>
            </w:pPr>
          </w:p>
          <w:p w14:paraId="27BBAC7D" w14:textId="77777777" w:rsidR="00CF49A9" w:rsidRDefault="00CF49A9" w:rsidP="00CF49A9">
            <w:pPr>
              <w:widowControl w:val="0"/>
              <w:numPr>
                <w:ilvl w:val="255"/>
                <w:numId w:val="0"/>
              </w:numPr>
              <w:spacing w:after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 w:hint="eastAsia"/>
                <w:lang w:val="en-US"/>
              </w:rPr>
              <w:t xml:space="preserve">On </w:t>
            </w:r>
            <w:r w:rsidRPr="00AA5AF3">
              <w:rPr>
                <w:rFonts w:ascii="Arial" w:eastAsia="宋体" w:hAnsi="Arial" w:cs="Arial" w:hint="eastAsia"/>
                <w:b/>
                <w:bCs/>
                <w:lang w:val="en-US"/>
              </w:rPr>
              <w:t>MRO for NTN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, </w:t>
            </w:r>
            <w:r w:rsidRPr="00EF267F">
              <w:rPr>
                <w:rFonts w:ascii="Arial" w:eastAsia="宋体" w:hAnsi="Arial" w:cs="Arial"/>
                <w:lang w:val="en-US"/>
              </w:rPr>
              <w:t xml:space="preserve">RAN3 agreed that UE reports the </w:t>
            </w:r>
            <w:bookmarkStart w:id="2" w:name="_Hlk188350761"/>
            <w:r w:rsidRPr="00EF267F">
              <w:rPr>
                <w:rFonts w:ascii="Arial" w:eastAsia="宋体" w:hAnsi="Arial" w:cs="Arial"/>
                <w:lang w:val="en-US"/>
              </w:rPr>
              <w:t>fulfilled CHO trigger conditions before RLF occurs</w:t>
            </w:r>
            <w:bookmarkEnd w:id="2"/>
            <w:r w:rsidRPr="00EF267F">
              <w:rPr>
                <w:rFonts w:ascii="Arial" w:eastAsia="宋体" w:hAnsi="Arial" w:cs="Arial"/>
                <w:lang w:val="en-US"/>
              </w:rPr>
              <w:t xml:space="preserve"> in case of “time and measurement based trigger condition” or “location and measurement based trigger condition”, it is up to RAN2 to decide to reuse the existing IE or not</w:t>
            </w:r>
            <w:r>
              <w:rPr>
                <w:rFonts w:ascii="Arial" w:eastAsia="宋体" w:hAnsi="Arial" w:cs="Arial"/>
                <w:lang w:val="en-US"/>
              </w:rPr>
              <w:t>.</w:t>
            </w:r>
          </w:p>
          <w:p w14:paraId="65D4F9B8" w14:textId="77777777" w:rsidR="00CF49A9" w:rsidRDefault="00CF49A9" w:rsidP="00CF49A9">
            <w:pPr>
              <w:widowControl w:val="0"/>
              <w:spacing w:after="0"/>
              <w:rPr>
                <w:rFonts w:ascii="Arial" w:eastAsia="宋体" w:hAnsi="Arial" w:cs="Arial"/>
                <w:lang w:val="en-US"/>
              </w:rPr>
            </w:pPr>
          </w:p>
          <w:p w14:paraId="06A1F0D2" w14:textId="743D7674" w:rsidR="00DF0BC6" w:rsidRPr="00CF49A9" w:rsidRDefault="00CF49A9" w:rsidP="00CF49A9">
            <w:pPr>
              <w:widowControl w:val="0"/>
              <w:spacing w:after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>O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n </w:t>
            </w:r>
            <w:r w:rsidRPr="00AA5AF3">
              <w:rPr>
                <w:rFonts w:ascii="Arial" w:eastAsia="宋体" w:hAnsi="Arial" w:cs="Arial"/>
                <w:b/>
                <w:bCs/>
                <w:lang w:val="en-US"/>
              </w:rPr>
              <w:t>MDT for NTN</w:t>
            </w:r>
            <w:r>
              <w:rPr>
                <w:rFonts w:ascii="Arial" w:eastAsia="宋体" w:hAnsi="Arial" w:cs="Arial"/>
                <w:lang w:val="en-US"/>
              </w:rPr>
              <w:t xml:space="preserve">, </w:t>
            </w:r>
            <w:r w:rsidRPr="005472CA">
              <w:rPr>
                <w:rFonts w:ascii="Arial" w:eastAsia="宋体" w:hAnsi="Arial" w:cs="Arial"/>
                <w:lang w:val="en-US"/>
              </w:rPr>
              <w:t>RAN3 assumes that the geographical area and/or the mapped cell ID can be used as the Area Scope for the logged MDT for NTN over NGAP. Further, RAN3 would like to confirm with RAN2 whether</w:t>
            </w:r>
            <w:bookmarkStart w:id="3" w:name="_Hlk189752756"/>
            <w:r w:rsidRPr="005472CA">
              <w:rPr>
                <w:rFonts w:ascii="Arial" w:eastAsia="宋体" w:hAnsi="Arial" w:cs="Arial"/>
                <w:lang w:val="en-US"/>
              </w:rPr>
              <w:t xml:space="preserve"> the geographical area defined for MBS NTN</w:t>
            </w:r>
            <w:bookmarkEnd w:id="3"/>
            <w:r w:rsidRPr="005472CA">
              <w:rPr>
                <w:rFonts w:ascii="Arial" w:eastAsia="宋体" w:hAnsi="Arial" w:cs="Arial"/>
                <w:lang w:val="en-US"/>
              </w:rPr>
              <w:t xml:space="preserve"> can be reused for Area Scope of logged MDT over Uu for NTN, to help RAN3 decide whether to specify geographical area and/or mapped cell ID over NGAP.</w:t>
            </w:r>
          </w:p>
        </w:tc>
      </w:tr>
      <w:bookmarkEnd w:id="1"/>
    </w:tbl>
    <w:p w14:paraId="21AD53CB" w14:textId="77777777" w:rsidR="00DF0BC6" w:rsidRPr="00DF0BC6" w:rsidRDefault="00DF0BC6" w:rsidP="00DF0BC6">
      <w:pPr>
        <w:spacing w:after="0"/>
        <w:rPr>
          <w:rFonts w:eastAsiaTheme="minorEastAsia"/>
        </w:rPr>
      </w:pPr>
    </w:p>
    <w:p w14:paraId="3C2FE3D8" w14:textId="2F7EE162" w:rsidR="004C5FEA" w:rsidRDefault="00FF75C2" w:rsidP="004C5FEA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this paper, </w:t>
      </w:r>
      <w:r w:rsidR="00DF0BC6">
        <w:rPr>
          <w:rFonts w:eastAsiaTheme="minorEastAsia"/>
        </w:rPr>
        <w:t xml:space="preserve">we </w:t>
      </w:r>
      <w:r w:rsidR="0051197C">
        <w:rPr>
          <w:rFonts w:eastAsiaTheme="minorEastAsia"/>
        </w:rPr>
        <w:t xml:space="preserve">aim </w:t>
      </w:r>
      <w:r w:rsidR="006B6BEF">
        <w:rPr>
          <w:rFonts w:eastAsiaTheme="minorEastAsia"/>
        </w:rPr>
        <w:t>to</w:t>
      </w:r>
      <w:r w:rsidR="0051197C">
        <w:rPr>
          <w:rFonts w:eastAsiaTheme="minorEastAsia"/>
        </w:rPr>
        <w:t xml:space="preserve"> start the </w:t>
      </w:r>
      <w:r w:rsidR="00DF0BC6">
        <w:rPr>
          <w:rFonts w:eastAsiaTheme="minorEastAsia"/>
        </w:rPr>
        <w:t>discuss</w:t>
      </w:r>
      <w:r w:rsidR="0051197C">
        <w:rPr>
          <w:rFonts w:eastAsiaTheme="minorEastAsia"/>
        </w:rPr>
        <w:t xml:space="preserve">ion on </w:t>
      </w:r>
      <w:r w:rsidR="0054565E">
        <w:rPr>
          <w:rFonts w:eastAsiaTheme="minorEastAsia" w:hint="eastAsia"/>
        </w:rPr>
        <w:t>above</w:t>
      </w:r>
      <w:r w:rsidR="004C5FEA">
        <w:rPr>
          <w:rFonts w:eastAsiaTheme="minorEastAsia"/>
        </w:rPr>
        <w:t xml:space="preserve"> </w:t>
      </w:r>
      <w:r w:rsidR="004C5FEA">
        <w:rPr>
          <w:rFonts w:eastAsiaTheme="minorEastAsia" w:hint="eastAsia"/>
        </w:rPr>
        <w:t>t</w:t>
      </w:r>
      <w:r w:rsidR="004C5FEA">
        <w:rPr>
          <w:rFonts w:eastAsiaTheme="minorEastAsia"/>
        </w:rPr>
        <w:t xml:space="preserve">wo issues of </w:t>
      </w:r>
      <w:r w:rsidR="006B6BEF" w:rsidRPr="006B6BEF">
        <w:rPr>
          <w:rFonts w:eastAsiaTheme="minorEastAsia"/>
        </w:rPr>
        <w:t>SON/MDT for NTN</w:t>
      </w:r>
      <w:r w:rsidR="006B6BEF">
        <w:rPr>
          <w:rFonts w:eastAsiaTheme="minorEastAsia"/>
        </w:rPr>
        <w:t xml:space="preserve"> based on RAN3’s LS.</w:t>
      </w:r>
    </w:p>
    <w:p w14:paraId="3199495D" w14:textId="77777777" w:rsidR="000E080E" w:rsidRPr="004C5FEA" w:rsidRDefault="000E080E" w:rsidP="004C5FEA">
      <w:pPr>
        <w:rPr>
          <w:rFonts w:eastAsiaTheme="minorEastAsia"/>
        </w:rPr>
      </w:pPr>
    </w:p>
    <w:p w14:paraId="28A63E0F" w14:textId="66F0BA81" w:rsidR="004533F4" w:rsidRPr="00686950" w:rsidRDefault="00827357" w:rsidP="00686950">
      <w:pPr>
        <w:pStyle w:val="1"/>
      </w:pPr>
      <w:r w:rsidRPr="003F2D43">
        <w:t>2   Discussion</w:t>
      </w:r>
    </w:p>
    <w:p w14:paraId="66E49647" w14:textId="28E02410" w:rsidR="00C1236C" w:rsidRPr="003F2D43" w:rsidRDefault="00C1236C" w:rsidP="00C1236C">
      <w:pPr>
        <w:pStyle w:val="2"/>
        <w:rPr>
          <w:rFonts w:eastAsiaTheme="minorEastAsia"/>
          <w:sz w:val="28"/>
          <w:szCs w:val="22"/>
        </w:rPr>
      </w:pPr>
      <w:r w:rsidRPr="003F2D43">
        <w:rPr>
          <w:rFonts w:eastAsiaTheme="minorEastAsia"/>
          <w:sz w:val="28"/>
          <w:szCs w:val="22"/>
        </w:rPr>
        <w:t>2.</w:t>
      </w:r>
      <w:r w:rsidR="00F3067F" w:rsidRPr="003F2D43">
        <w:rPr>
          <w:rFonts w:eastAsiaTheme="minorEastAsia"/>
          <w:sz w:val="28"/>
          <w:szCs w:val="22"/>
        </w:rPr>
        <w:t>1</w:t>
      </w:r>
      <w:r w:rsidRPr="003F2D43">
        <w:rPr>
          <w:rFonts w:eastAsiaTheme="minorEastAsia"/>
          <w:sz w:val="28"/>
          <w:szCs w:val="22"/>
        </w:rPr>
        <w:t xml:space="preserve"> </w:t>
      </w:r>
      <w:r w:rsidR="003C7CBC">
        <w:rPr>
          <w:rFonts w:eastAsiaTheme="minorEastAsia"/>
          <w:sz w:val="28"/>
          <w:szCs w:val="22"/>
        </w:rPr>
        <w:t xml:space="preserve">Discussion on </w:t>
      </w:r>
      <w:r w:rsidR="00D033FA">
        <w:rPr>
          <w:rFonts w:eastAsiaTheme="minorEastAsia"/>
          <w:sz w:val="28"/>
          <w:szCs w:val="22"/>
        </w:rPr>
        <w:t xml:space="preserve">MRO for </w:t>
      </w:r>
      <w:r w:rsidR="00530A32">
        <w:rPr>
          <w:rFonts w:eastAsiaTheme="minorEastAsia"/>
          <w:sz w:val="28"/>
          <w:szCs w:val="22"/>
        </w:rPr>
        <w:t>NTN</w:t>
      </w:r>
    </w:p>
    <w:p w14:paraId="4FD3D023" w14:textId="6772E990" w:rsidR="006D4078" w:rsidDel="003A2B57" w:rsidRDefault="00530A32">
      <w:pPr>
        <w:pStyle w:val="a9"/>
      </w:pPr>
      <w:r>
        <w:rPr>
          <w:rFonts w:eastAsiaTheme="minorEastAsia"/>
        </w:rPr>
        <w:t xml:space="preserve">Considering the joint condition cases of CHO in NTN mobility, i.e., the </w:t>
      </w:r>
      <w:r w:rsidRPr="00530A32">
        <w:rPr>
          <w:rFonts w:eastAsiaTheme="minorEastAsia"/>
        </w:rPr>
        <w:t>time</w:t>
      </w:r>
      <w:r>
        <w:rPr>
          <w:rFonts w:eastAsiaTheme="minorEastAsia"/>
        </w:rPr>
        <w:t>-</w:t>
      </w:r>
      <w:r w:rsidRPr="00530A32">
        <w:rPr>
          <w:rFonts w:eastAsiaTheme="minorEastAsia"/>
        </w:rPr>
        <w:t>measurement</w:t>
      </w:r>
      <w:r>
        <w:rPr>
          <w:rFonts w:eastAsiaTheme="minorEastAsia"/>
        </w:rPr>
        <w:t xml:space="preserve"> and location-measurement</w:t>
      </w:r>
      <w:r w:rsidRPr="00530A32">
        <w:rPr>
          <w:rFonts w:eastAsiaTheme="minorEastAsia"/>
        </w:rPr>
        <w:t xml:space="preserve"> based trigger condition</w:t>
      </w:r>
      <w:r>
        <w:rPr>
          <w:rFonts w:eastAsiaTheme="minorEastAsia"/>
        </w:rPr>
        <w:t>,</w:t>
      </w:r>
      <w:r w:rsidRPr="00530A32">
        <w:rPr>
          <w:rFonts w:eastAsiaTheme="minorEastAsia"/>
        </w:rPr>
        <w:t xml:space="preserve"> </w:t>
      </w:r>
      <w:r>
        <w:rPr>
          <w:rFonts w:eastAsiaTheme="minorEastAsia"/>
        </w:rPr>
        <w:t xml:space="preserve">RAN3 agreed that UE reports the </w:t>
      </w:r>
      <w:r w:rsidR="00247C21" w:rsidRPr="00247C21">
        <w:rPr>
          <w:rFonts w:eastAsiaTheme="minorEastAsia"/>
        </w:rPr>
        <w:t>fulfilled CHO trigger conditions before RLF occurs</w:t>
      </w:r>
      <w:r w:rsidR="00247C21">
        <w:t>, which benefits the optimization of the condition triggers.</w:t>
      </w:r>
      <w:r w:rsidR="00881FF1">
        <w:t xml:space="preserve"> </w:t>
      </w:r>
      <w:r w:rsidR="00600C2A">
        <w:t>According to §5.3.10.5 of TS 38.331 [2],</w:t>
      </w:r>
      <w:r w:rsidR="00A07B64">
        <w:t xml:space="preserve"> the current RLF report only support</w:t>
      </w:r>
      <w:r w:rsidR="000F5FFC">
        <w:t>s</w:t>
      </w:r>
      <w:r w:rsidR="00A07B64">
        <w:t xml:space="preserve"> the </w:t>
      </w:r>
      <w:r w:rsidR="00A07B64" w:rsidRPr="00A07B64">
        <w:t>fulfilled execution condition at the moment of handover failure, or radio link failure</w:t>
      </w:r>
      <w:r w:rsidR="00A07B64">
        <w:t>. The contents related to joint condition record are defined as follow,</w:t>
      </w:r>
    </w:p>
    <w:p w14:paraId="60246098" w14:textId="32FD9B3D" w:rsidR="00CD4AF7" w:rsidDel="003A2B57" w:rsidRDefault="00600C2A" w:rsidP="007C224C">
      <w:pPr>
        <w:spacing w:after="120"/>
        <w:ind w:rightChars="100" w:right="200"/>
        <w:jc w:val="center"/>
        <w:rPr>
          <w:rFonts w:eastAsiaTheme="minorEastAsia"/>
        </w:rPr>
      </w:pPr>
      <w:r w:rsidRPr="00600C2A">
        <w:rPr>
          <w:rFonts w:eastAsiaTheme="minorEastAsia"/>
          <w:noProof/>
        </w:rPr>
        <w:lastRenderedPageBreak/>
        <mc:AlternateContent>
          <mc:Choice Requires="wps">
            <w:drawing>
              <wp:inline distT="0" distB="0" distL="0" distR="0" wp14:anchorId="463930AD" wp14:editId="5F714AEC">
                <wp:extent cx="5909673" cy="1404620"/>
                <wp:effectExtent l="0" t="0" r="15240" b="2730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67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9787F" w14:textId="72646A1C" w:rsidR="00600C2A" w:rsidRPr="00600C2A" w:rsidRDefault="00600C2A" w:rsidP="00600C2A">
                            <w:pPr>
                              <w:pStyle w:val="4"/>
                              <w:rPr>
                                <w:rFonts w:eastAsia="MS Mincho"/>
                              </w:rPr>
                            </w:pPr>
                            <w:bookmarkStart w:id="4" w:name="_Toc60776827"/>
                            <w:bookmarkStart w:id="5" w:name="_Toc185577181"/>
                            <w:r w:rsidRPr="00600C2A">
                              <w:t>5.3.10.</w:t>
                            </w:r>
                            <w:r w:rsidRPr="00600C2A">
                              <w:rPr>
                                <w:rFonts w:eastAsia="宋体"/>
                              </w:rPr>
                              <w:t>5</w:t>
                            </w:r>
                            <w:r w:rsidRPr="00600C2A">
                              <w:tab/>
                              <w:t xml:space="preserve">RLF </w:t>
                            </w:r>
                            <w:r w:rsidRPr="00600C2A">
                              <w:rPr>
                                <w:rFonts w:eastAsia="宋体"/>
                              </w:rPr>
                              <w:t>report content</w:t>
                            </w:r>
                            <w:r w:rsidRPr="00600C2A">
                              <w:t xml:space="preserve"> determination</w:t>
                            </w:r>
                            <w:bookmarkEnd w:id="4"/>
                            <w:bookmarkEnd w:id="5"/>
                          </w:p>
                          <w:p w14:paraId="635F4BF6" w14:textId="02BF8DE9" w:rsidR="00600C2A" w:rsidRPr="00A07B64" w:rsidRDefault="00A07B64" w:rsidP="00A07B64">
                            <w:pPr>
                              <w:jc w:val="center"/>
                              <w:rPr>
                                <w:rFonts w:eastAsiaTheme="minorEastAsia"/>
                                <w:color w:val="FF0000"/>
                              </w:rPr>
                            </w:pPr>
                            <w:r w:rsidRPr="00A07B64">
                              <w:rPr>
                                <w:rFonts w:eastAsiaTheme="minorEastAsia" w:hint="eastAsia"/>
                                <w:color w:val="FF0000"/>
                              </w:rPr>
                              <w:t>&lt;</w:t>
                            </w:r>
                            <w:r w:rsidRPr="00A07B64">
                              <w:rPr>
                                <w:rFonts w:eastAsiaTheme="minorEastAsia"/>
                                <w:color w:val="FF0000"/>
                              </w:rPr>
                              <w:t>&lt;&lt;&lt;&lt;skip the text&gt;&gt;&gt;&gt;</w:t>
                            </w:r>
                          </w:p>
                          <w:p w14:paraId="541DF1E3" w14:textId="77777777" w:rsidR="00A07B64" w:rsidRPr="00A07B64" w:rsidRDefault="00A07B64" w:rsidP="00A07B64">
                            <w:pPr>
                              <w:ind w:left="851" w:hanging="284"/>
                              <w:rPr>
                                <w:rFonts w:eastAsia="宋体"/>
                                <w:iCs/>
                              </w:rPr>
                            </w:pPr>
                            <w:r w:rsidRPr="00A07B64">
                              <w:rPr>
                                <w:rFonts w:eastAsia="宋体"/>
                              </w:rPr>
                              <w:t>2&gt;</w:t>
                            </w:r>
                            <w:r w:rsidRPr="00A07B64">
                              <w:rPr>
                                <w:rFonts w:eastAsia="宋体"/>
                              </w:rPr>
                              <w:tab/>
                              <w:t xml:space="preserve">for each neighbour cell, if any, included in </w:t>
                            </w:r>
                            <w:r w:rsidRPr="00A07B64">
                              <w:rPr>
                                <w:rFonts w:eastAsia="宋体"/>
                                <w:i/>
                              </w:rPr>
                              <w:t>measResultListNR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in </w:t>
                            </w:r>
                            <w:r w:rsidRPr="00A07B64">
                              <w:rPr>
                                <w:rFonts w:eastAsia="宋体"/>
                                <w:i/>
                              </w:rPr>
                              <w:t>measResultNeighCells</w:t>
                            </w:r>
                            <w:r w:rsidRPr="00A07B64">
                              <w:rPr>
                                <w:rFonts w:eastAsia="宋体"/>
                                <w:iCs/>
                              </w:rPr>
                              <w:t>:</w:t>
                            </w:r>
                          </w:p>
                          <w:p w14:paraId="1BD566E3" w14:textId="77777777" w:rsidR="00A07B64" w:rsidRPr="00A07B64" w:rsidRDefault="00A07B64" w:rsidP="00A07B64">
                            <w:pPr>
                              <w:ind w:left="1135" w:hanging="284"/>
                              <w:rPr>
                                <w:iCs/>
                              </w:rPr>
                            </w:pPr>
                            <w:r w:rsidRPr="00A07B64">
                              <w:rPr>
                                <w:rFonts w:eastAsia="宋体"/>
                              </w:rPr>
                              <w:t>3&gt;</w:t>
                            </w:r>
                            <w:r w:rsidRPr="00A07B64">
                              <w:rPr>
                                <w:rFonts w:eastAsia="宋体"/>
                              </w:rPr>
                              <w:tab/>
                            </w:r>
                            <w:r w:rsidRPr="00A07B64">
                              <w:t xml:space="preserve">if the UE supports </w:t>
                            </w:r>
                            <w:r w:rsidRPr="00A07B64">
                              <w:rPr>
                                <w:rFonts w:eastAsia="等线"/>
                              </w:rPr>
                              <w:t>RLF-Report for conditional handover</w:t>
                            </w:r>
                            <w:r w:rsidRPr="00A07B64">
                              <w:t xml:space="preserve"> and if the neighbour cell is one of the candidate cells for which the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 xml:space="preserve"> reconfigurationWithSync</w:t>
                            </w:r>
                            <w:r w:rsidRPr="00A07B64">
                              <w:t xml:space="preserve"> is included in the </w:t>
                            </w:r>
                            <w:r w:rsidRPr="00A07B64">
                              <w:rPr>
                                <w:i/>
                              </w:rPr>
                              <w:t>masterCellGroup</w:t>
                            </w:r>
                            <w:r w:rsidRPr="00A07B64">
                              <w:t xml:space="preserve"> in the MCG </w:t>
                            </w:r>
                            <w:r w:rsidRPr="00A07B64">
                              <w:rPr>
                                <w:i/>
                              </w:rPr>
                              <w:t>VarConditionalReconfig</w:t>
                            </w:r>
                            <w:r w:rsidRPr="00A07B64">
                              <w:rPr>
                                <w:iCs/>
                              </w:rPr>
                              <w:t xml:space="preserve"> at the moment of the detected failure:</w:t>
                            </w:r>
                          </w:p>
                          <w:p w14:paraId="64D8C8A3" w14:textId="77777777" w:rsidR="00A07B64" w:rsidRPr="00A07B64" w:rsidRDefault="00A07B64" w:rsidP="00A07B64">
                            <w:pPr>
                              <w:ind w:left="1418" w:hanging="284"/>
                              <w:rPr>
                                <w:rFonts w:eastAsia="宋体"/>
                              </w:rPr>
                            </w:pPr>
                            <w:r w:rsidRPr="00A07B64">
                              <w:rPr>
                                <w:rFonts w:eastAsia="宋体"/>
                              </w:rPr>
                              <w:t>4&gt;</w:t>
                            </w:r>
                            <w:r w:rsidRPr="00A07B64">
                              <w:rPr>
                                <w:rFonts w:eastAsia="宋体"/>
                              </w:rPr>
                              <w:tab/>
                              <w:t xml:space="preserve">set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choConfig</w:t>
                            </w:r>
                            <w:r w:rsidRPr="00A07B64">
                              <w:t xml:space="preserve"> in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MeasResult2NR</w:t>
                            </w:r>
                            <w:r w:rsidRPr="00A07B64">
                              <w:t xml:space="preserve"> to the execution condition for each </w:t>
                            </w:r>
                            <w:r w:rsidRPr="00A07B64">
                              <w:rPr>
                                <w:rFonts w:eastAsia="宋体"/>
                                <w:i/>
                              </w:rPr>
                              <w:t>measId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within </w:t>
                            </w:r>
                            <w:r w:rsidRPr="00A07B64">
                              <w:rPr>
                                <w:i/>
                              </w:rPr>
                              <w:t>condTriggerConfig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associated to the neighbour cell within </w:t>
                            </w:r>
                            <w:r w:rsidRPr="00A07B64">
                              <w:t xml:space="preserve">the MCG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VarConditional</w:t>
                            </w:r>
                            <w:r w:rsidRPr="00A07B64">
                              <w:rPr>
                                <w:i/>
                              </w:rPr>
                              <w:t>Rec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onfig</w:t>
                            </w:r>
                            <w:r w:rsidRPr="00A07B64">
                              <w:rPr>
                                <w:rFonts w:eastAsia="宋体"/>
                              </w:rPr>
                              <w:t>;</w:t>
                            </w:r>
                          </w:p>
                          <w:p w14:paraId="6B95FB91" w14:textId="77777777" w:rsidR="00A07B64" w:rsidRPr="00A07B64" w:rsidRDefault="00A07B64" w:rsidP="00A07B64">
                            <w:pPr>
                              <w:ind w:left="1418" w:hanging="284"/>
                            </w:pPr>
                            <w:r w:rsidRPr="00A07B64">
                              <w:rPr>
                                <w:rFonts w:eastAsia="宋体"/>
                              </w:rPr>
                              <w:t>4&gt;</w:t>
                            </w:r>
                            <w:r w:rsidRPr="00A07B64">
                              <w:rPr>
                                <w:rFonts w:eastAsia="宋体"/>
                              </w:rPr>
                              <w:tab/>
                              <w:t xml:space="preserve">if the first entry of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choConfig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</w:t>
                            </w:r>
                            <w:r w:rsidRPr="00D909F6">
                              <w:rPr>
                                <w:rFonts w:eastAsia="宋体"/>
                                <w:highlight w:val="yellow"/>
                              </w:rPr>
                              <w:t>corresponds to a fulfilled execution condition</w:t>
                            </w:r>
                            <w:r w:rsidRPr="00D909F6">
                              <w:rPr>
                                <w:highlight w:val="yellow"/>
                              </w:rPr>
                              <w:t xml:space="preserve"> at the moment of </w:t>
                            </w:r>
                            <w:r w:rsidRPr="00D909F6">
                              <w:rPr>
                                <w:highlight w:val="yellow"/>
                                <w:lang w:eastAsia="en-GB"/>
                              </w:rPr>
                              <w:t>handover failure, or radio link</w:t>
                            </w:r>
                            <w:r w:rsidRPr="00D909F6">
                              <w:rPr>
                                <w:highlight w:val="yellow"/>
                              </w:rPr>
                              <w:t xml:space="preserve"> failure</w:t>
                            </w:r>
                            <w:r w:rsidRPr="00A07B64">
                              <w:t>; or</w:t>
                            </w:r>
                          </w:p>
                          <w:p w14:paraId="73E0C828" w14:textId="77777777" w:rsidR="00A07B64" w:rsidRPr="00A07B64" w:rsidRDefault="00A07B64" w:rsidP="00A07B64">
                            <w:pPr>
                              <w:ind w:left="1418" w:hanging="284"/>
                            </w:pPr>
                            <w:r w:rsidRPr="00A07B64">
                              <w:rPr>
                                <w:rFonts w:eastAsia="宋体"/>
                              </w:rPr>
                              <w:t>4&gt;</w:t>
                            </w:r>
                            <w:r w:rsidRPr="00A07B64">
                              <w:rPr>
                                <w:rFonts w:eastAsia="宋体"/>
                              </w:rPr>
                              <w:tab/>
                              <w:t xml:space="preserve">if the second entry of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choConfig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, if available, </w:t>
                            </w:r>
                            <w:r w:rsidRPr="00A07B64">
                              <w:rPr>
                                <w:rFonts w:eastAsia="宋体"/>
                                <w:highlight w:val="yellow"/>
                              </w:rPr>
                              <w:t>corresponds to a fulfilled execution condition</w:t>
                            </w:r>
                            <w:r w:rsidRPr="00A07B64">
                              <w:rPr>
                                <w:highlight w:val="yellow"/>
                              </w:rPr>
                              <w:t xml:space="preserve"> at the moment of </w:t>
                            </w:r>
                            <w:r w:rsidRPr="00A07B64">
                              <w:rPr>
                                <w:highlight w:val="yellow"/>
                                <w:lang w:eastAsia="en-GB"/>
                              </w:rPr>
                              <w:t>handover failure, or radio link</w:t>
                            </w:r>
                            <w:r w:rsidRPr="00A07B64">
                              <w:rPr>
                                <w:highlight w:val="yellow"/>
                              </w:rPr>
                              <w:t xml:space="preserve"> failure</w:t>
                            </w:r>
                            <w:r w:rsidRPr="00A07B64">
                              <w:t>:</w:t>
                            </w:r>
                          </w:p>
                          <w:p w14:paraId="116BA8AF" w14:textId="77777777" w:rsidR="00A07B64" w:rsidRPr="00A07B64" w:rsidRDefault="00A07B64" w:rsidP="00A07B64">
                            <w:pPr>
                              <w:ind w:left="1702" w:hanging="284"/>
                              <w:rPr>
                                <w:rFonts w:eastAsia="宋体"/>
                              </w:rPr>
                            </w:pPr>
                            <w:r w:rsidRPr="00A07B64">
                              <w:rPr>
                                <w:rFonts w:eastAsia="宋体"/>
                              </w:rPr>
                              <w:t>5&gt;</w:t>
                            </w:r>
                            <w:r w:rsidRPr="00A07B64">
                              <w:rPr>
                                <w:rFonts w:eastAsia="宋体"/>
                              </w:rPr>
                              <w:tab/>
                              <w:t xml:space="preserve">set </w:t>
                            </w:r>
                            <w:r w:rsidRPr="00A07B64">
                              <w:rPr>
                                <w:rFonts w:eastAsia="宋体"/>
                                <w:i/>
                                <w:iCs/>
                              </w:rPr>
                              <w:t>firstTriggeredEvent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to the execution condition </w:t>
                            </w:r>
                            <w:r w:rsidRPr="00A07B64">
                              <w:rPr>
                                <w:rFonts w:eastAsia="宋体"/>
                                <w:i/>
                                <w:iCs/>
                              </w:rPr>
                              <w:t>condFirstEvent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corresponding to the first entry of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choConfig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or to the execution condition </w:t>
                            </w:r>
                            <w:r w:rsidRPr="00A07B64">
                              <w:rPr>
                                <w:rFonts w:eastAsia="宋体"/>
                                <w:i/>
                                <w:iCs/>
                              </w:rPr>
                              <w:t>condSecondEvent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corresponding to the second entry of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choConfig</w:t>
                            </w:r>
                            <w:r w:rsidRPr="00A07B64">
                              <w:t xml:space="preserve">, whichever </w:t>
                            </w:r>
                            <w:r w:rsidRPr="00A07B64">
                              <w:rPr>
                                <w:rFonts w:eastAsia="宋体"/>
                              </w:rPr>
                              <w:t>execution condition</w:t>
                            </w:r>
                            <w:r w:rsidRPr="00A07B64">
                              <w:t xml:space="preserve"> was fulfilled first in time;</w:t>
                            </w:r>
                          </w:p>
                          <w:p w14:paraId="3660DE50" w14:textId="09B3E13D" w:rsidR="00600C2A" w:rsidRPr="00A07B64" w:rsidRDefault="00A07B64" w:rsidP="00A07B64">
                            <w:pPr>
                              <w:ind w:left="1702" w:hanging="284"/>
                              <w:rPr>
                                <w:rFonts w:eastAsia="宋体"/>
                              </w:rPr>
                            </w:pPr>
                            <w:r w:rsidRPr="00A07B64">
                              <w:rPr>
                                <w:rFonts w:eastAsia="宋体"/>
                              </w:rPr>
                              <w:t>5&gt;</w:t>
                            </w:r>
                            <w:r w:rsidRPr="00A07B64">
                              <w:rPr>
                                <w:rFonts w:eastAsia="宋体"/>
                              </w:rPr>
                              <w:tab/>
                              <w:t xml:space="preserve">set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 xml:space="preserve">timeBetweenEvents </w:t>
                            </w:r>
                            <w:r w:rsidRPr="00A07B64">
                              <w:t>to the elapsed time between the point in time of fulfilling the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condition in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choConfig</w:t>
                            </w:r>
                            <w:r w:rsidRPr="00A07B64">
                              <w:t xml:space="preserve"> that was fulfilled first in time, and the point in time of fulfilling the</w:t>
                            </w:r>
                            <w:r w:rsidRPr="00A07B64">
                              <w:rPr>
                                <w:rFonts w:eastAsia="宋体"/>
                              </w:rPr>
                              <w:t xml:space="preserve"> condition in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>choConfig</w:t>
                            </w:r>
                            <w:r w:rsidRPr="00A07B64">
                              <w:t xml:space="preserve"> that was fulfilled second in time, if both the first execution condition corresponding to the first entry and the second execution condition corresponding to the second entry in the </w:t>
                            </w:r>
                            <w:r w:rsidRPr="00A07B64">
                              <w:rPr>
                                <w:i/>
                                <w:iCs/>
                              </w:rPr>
                              <w:t xml:space="preserve">choConfig </w:t>
                            </w:r>
                            <w:r w:rsidRPr="00A07B64">
                              <w:t>were fulfilled;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3930A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5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">
                <v:textbox style="mso-fit-shape-to-text:t">
                  <w:txbxContent>
                    <w:p w14:paraId="25E9787F" w14:textId="72646A1C" w:rsidR="00600C2A" w:rsidRPr="00600C2A" w:rsidRDefault="00600C2A" w:rsidP="00600C2A">
                      <w:pPr>
                        <w:pStyle w:val="4"/>
                        <w:rPr>
                          <w:rFonts w:eastAsia="MS Mincho"/>
                        </w:rPr>
                      </w:pPr>
                      <w:bookmarkStart w:id="6" w:name="_Toc60776827"/>
                      <w:bookmarkStart w:id="7" w:name="_Toc185577181"/>
                      <w:r w:rsidRPr="00600C2A">
                        <w:t>5.3.10.</w:t>
                      </w:r>
                      <w:r w:rsidRPr="00600C2A">
                        <w:rPr>
                          <w:rFonts w:eastAsia="宋体"/>
                        </w:rPr>
                        <w:t>5</w:t>
                      </w:r>
                      <w:r w:rsidRPr="00600C2A">
                        <w:tab/>
                        <w:t xml:space="preserve">RLF </w:t>
                      </w:r>
                      <w:r w:rsidRPr="00600C2A">
                        <w:rPr>
                          <w:rFonts w:eastAsia="宋体"/>
                        </w:rPr>
                        <w:t>report content</w:t>
                      </w:r>
                      <w:r w:rsidRPr="00600C2A">
                        <w:t xml:space="preserve"> determination</w:t>
                      </w:r>
                      <w:bookmarkEnd w:id="6"/>
                      <w:bookmarkEnd w:id="7"/>
                    </w:p>
                    <w:p w14:paraId="635F4BF6" w14:textId="02BF8DE9" w:rsidR="00600C2A" w:rsidRPr="00A07B64" w:rsidRDefault="00A07B64" w:rsidP="00A07B64">
                      <w:pPr>
                        <w:jc w:val="center"/>
                        <w:rPr>
                          <w:rFonts w:eastAsiaTheme="minorEastAsia"/>
                          <w:color w:val="FF0000"/>
                        </w:rPr>
                      </w:pPr>
                      <w:r w:rsidRPr="00A07B64">
                        <w:rPr>
                          <w:rFonts w:eastAsiaTheme="minorEastAsia" w:hint="eastAsia"/>
                          <w:color w:val="FF0000"/>
                        </w:rPr>
                        <w:t>&lt;</w:t>
                      </w:r>
                      <w:r w:rsidRPr="00A07B64">
                        <w:rPr>
                          <w:rFonts w:eastAsiaTheme="minorEastAsia"/>
                          <w:color w:val="FF0000"/>
                        </w:rPr>
                        <w:t>&lt;&lt;&lt;&lt;skip the text&gt;&gt;&gt;&gt;</w:t>
                      </w:r>
                    </w:p>
                    <w:p w14:paraId="541DF1E3" w14:textId="77777777" w:rsidR="00A07B64" w:rsidRPr="00A07B64" w:rsidRDefault="00A07B64" w:rsidP="00A07B64">
                      <w:pPr>
                        <w:ind w:left="851" w:hanging="284"/>
                        <w:rPr>
                          <w:rFonts w:eastAsia="宋体"/>
                          <w:iCs/>
                        </w:rPr>
                      </w:pPr>
                      <w:r w:rsidRPr="00A07B64">
                        <w:rPr>
                          <w:rFonts w:eastAsia="宋体"/>
                        </w:rPr>
                        <w:t>2&gt;</w:t>
                      </w:r>
                      <w:r w:rsidRPr="00A07B64">
                        <w:rPr>
                          <w:rFonts w:eastAsia="宋体"/>
                        </w:rPr>
                        <w:tab/>
                        <w:t xml:space="preserve">for each neighbour cell, if any, included in </w:t>
                      </w:r>
                      <w:r w:rsidRPr="00A07B64">
                        <w:rPr>
                          <w:rFonts w:eastAsia="宋体"/>
                          <w:i/>
                        </w:rPr>
                        <w:t>measResultListNR</w:t>
                      </w:r>
                      <w:r w:rsidRPr="00A07B64">
                        <w:rPr>
                          <w:rFonts w:eastAsia="宋体"/>
                        </w:rPr>
                        <w:t xml:space="preserve"> in </w:t>
                      </w:r>
                      <w:r w:rsidRPr="00A07B64">
                        <w:rPr>
                          <w:rFonts w:eastAsia="宋体"/>
                          <w:i/>
                        </w:rPr>
                        <w:t>measResultNeighCells</w:t>
                      </w:r>
                      <w:r w:rsidRPr="00A07B64">
                        <w:rPr>
                          <w:rFonts w:eastAsia="宋体"/>
                          <w:iCs/>
                        </w:rPr>
                        <w:t>:</w:t>
                      </w:r>
                    </w:p>
                    <w:p w14:paraId="1BD566E3" w14:textId="77777777" w:rsidR="00A07B64" w:rsidRPr="00A07B64" w:rsidRDefault="00A07B64" w:rsidP="00A07B64">
                      <w:pPr>
                        <w:ind w:left="1135" w:hanging="284"/>
                        <w:rPr>
                          <w:iCs/>
                        </w:rPr>
                      </w:pPr>
                      <w:r w:rsidRPr="00A07B64">
                        <w:rPr>
                          <w:rFonts w:eastAsia="宋体"/>
                        </w:rPr>
                        <w:t>3&gt;</w:t>
                      </w:r>
                      <w:r w:rsidRPr="00A07B64">
                        <w:rPr>
                          <w:rFonts w:eastAsia="宋体"/>
                        </w:rPr>
                        <w:tab/>
                      </w:r>
                      <w:r w:rsidRPr="00A07B64">
                        <w:t xml:space="preserve">if the UE supports </w:t>
                      </w:r>
                      <w:r w:rsidRPr="00A07B64">
                        <w:rPr>
                          <w:rFonts w:eastAsia="等线"/>
                        </w:rPr>
                        <w:t>RLF-Report for conditional handover</w:t>
                      </w:r>
                      <w:r w:rsidRPr="00A07B64">
                        <w:t xml:space="preserve"> and if the neighbour cell is one of the candidate cells for which the</w:t>
                      </w:r>
                      <w:r w:rsidRPr="00A07B64">
                        <w:rPr>
                          <w:i/>
                          <w:iCs/>
                        </w:rPr>
                        <w:t xml:space="preserve"> reconfigurationWithSync</w:t>
                      </w:r>
                      <w:r w:rsidRPr="00A07B64">
                        <w:t xml:space="preserve"> is included in the </w:t>
                      </w:r>
                      <w:r w:rsidRPr="00A07B64">
                        <w:rPr>
                          <w:i/>
                        </w:rPr>
                        <w:t>masterCellGroup</w:t>
                      </w:r>
                      <w:r w:rsidRPr="00A07B64">
                        <w:t xml:space="preserve"> in the MCG </w:t>
                      </w:r>
                      <w:r w:rsidRPr="00A07B64">
                        <w:rPr>
                          <w:i/>
                        </w:rPr>
                        <w:t>VarConditionalReconfig</w:t>
                      </w:r>
                      <w:r w:rsidRPr="00A07B64">
                        <w:rPr>
                          <w:iCs/>
                        </w:rPr>
                        <w:t xml:space="preserve"> at the moment of the detected failure:</w:t>
                      </w:r>
                    </w:p>
                    <w:p w14:paraId="64D8C8A3" w14:textId="77777777" w:rsidR="00A07B64" w:rsidRPr="00A07B64" w:rsidRDefault="00A07B64" w:rsidP="00A07B64">
                      <w:pPr>
                        <w:ind w:left="1418" w:hanging="284"/>
                        <w:rPr>
                          <w:rFonts w:eastAsia="宋体"/>
                        </w:rPr>
                      </w:pPr>
                      <w:r w:rsidRPr="00A07B64">
                        <w:rPr>
                          <w:rFonts w:eastAsia="宋体"/>
                        </w:rPr>
                        <w:t>4&gt;</w:t>
                      </w:r>
                      <w:r w:rsidRPr="00A07B64">
                        <w:rPr>
                          <w:rFonts w:eastAsia="宋体"/>
                        </w:rPr>
                        <w:tab/>
                        <w:t xml:space="preserve">set </w:t>
                      </w:r>
                      <w:r w:rsidRPr="00A07B64">
                        <w:rPr>
                          <w:i/>
                          <w:iCs/>
                        </w:rPr>
                        <w:t>choConfig</w:t>
                      </w:r>
                      <w:r w:rsidRPr="00A07B64">
                        <w:t xml:space="preserve"> in </w:t>
                      </w:r>
                      <w:r w:rsidRPr="00A07B64">
                        <w:rPr>
                          <w:i/>
                          <w:iCs/>
                        </w:rPr>
                        <w:t>MeasResult2NR</w:t>
                      </w:r>
                      <w:r w:rsidRPr="00A07B64">
                        <w:t xml:space="preserve"> to the execution condition for each </w:t>
                      </w:r>
                      <w:r w:rsidRPr="00A07B64">
                        <w:rPr>
                          <w:rFonts w:eastAsia="宋体"/>
                          <w:i/>
                        </w:rPr>
                        <w:t>measId</w:t>
                      </w:r>
                      <w:r w:rsidRPr="00A07B64">
                        <w:rPr>
                          <w:rFonts w:eastAsia="宋体"/>
                        </w:rPr>
                        <w:t xml:space="preserve"> within </w:t>
                      </w:r>
                      <w:r w:rsidRPr="00A07B64">
                        <w:rPr>
                          <w:i/>
                        </w:rPr>
                        <w:t>condTriggerConfig</w:t>
                      </w:r>
                      <w:r w:rsidRPr="00A07B64">
                        <w:rPr>
                          <w:rFonts w:eastAsia="宋体"/>
                        </w:rPr>
                        <w:t xml:space="preserve"> associated to the neighbour cell within </w:t>
                      </w:r>
                      <w:r w:rsidRPr="00A07B64">
                        <w:t xml:space="preserve">the MCG </w:t>
                      </w:r>
                      <w:r w:rsidRPr="00A07B64">
                        <w:rPr>
                          <w:i/>
                          <w:iCs/>
                        </w:rPr>
                        <w:t>VarConditional</w:t>
                      </w:r>
                      <w:r w:rsidRPr="00A07B64">
                        <w:rPr>
                          <w:i/>
                        </w:rPr>
                        <w:t>Rec</w:t>
                      </w:r>
                      <w:r w:rsidRPr="00A07B64">
                        <w:rPr>
                          <w:i/>
                          <w:iCs/>
                        </w:rPr>
                        <w:t>onfig</w:t>
                      </w:r>
                      <w:r w:rsidRPr="00A07B64">
                        <w:rPr>
                          <w:rFonts w:eastAsia="宋体"/>
                        </w:rPr>
                        <w:t>;</w:t>
                      </w:r>
                    </w:p>
                    <w:p w14:paraId="6B95FB91" w14:textId="77777777" w:rsidR="00A07B64" w:rsidRPr="00A07B64" w:rsidRDefault="00A07B64" w:rsidP="00A07B64">
                      <w:pPr>
                        <w:ind w:left="1418" w:hanging="284"/>
                      </w:pPr>
                      <w:r w:rsidRPr="00A07B64">
                        <w:rPr>
                          <w:rFonts w:eastAsia="宋体"/>
                        </w:rPr>
                        <w:t>4&gt;</w:t>
                      </w:r>
                      <w:r w:rsidRPr="00A07B64">
                        <w:rPr>
                          <w:rFonts w:eastAsia="宋体"/>
                        </w:rPr>
                        <w:tab/>
                        <w:t xml:space="preserve">if the first entry of </w:t>
                      </w:r>
                      <w:r w:rsidRPr="00A07B64">
                        <w:rPr>
                          <w:i/>
                          <w:iCs/>
                        </w:rPr>
                        <w:t>choConfig</w:t>
                      </w:r>
                      <w:r w:rsidRPr="00A07B64">
                        <w:rPr>
                          <w:rFonts w:eastAsia="宋体"/>
                        </w:rPr>
                        <w:t xml:space="preserve"> </w:t>
                      </w:r>
                      <w:r w:rsidRPr="00D909F6">
                        <w:rPr>
                          <w:rFonts w:eastAsia="宋体"/>
                          <w:highlight w:val="yellow"/>
                        </w:rPr>
                        <w:t>corresponds to a fulfilled execution condition</w:t>
                      </w:r>
                      <w:r w:rsidRPr="00D909F6">
                        <w:rPr>
                          <w:highlight w:val="yellow"/>
                        </w:rPr>
                        <w:t xml:space="preserve"> at the moment of </w:t>
                      </w:r>
                      <w:r w:rsidRPr="00D909F6">
                        <w:rPr>
                          <w:highlight w:val="yellow"/>
                          <w:lang w:eastAsia="en-GB"/>
                        </w:rPr>
                        <w:t>handover failure, or radio link</w:t>
                      </w:r>
                      <w:r w:rsidRPr="00D909F6">
                        <w:rPr>
                          <w:highlight w:val="yellow"/>
                        </w:rPr>
                        <w:t xml:space="preserve"> failure</w:t>
                      </w:r>
                      <w:r w:rsidRPr="00A07B64">
                        <w:t>; or</w:t>
                      </w:r>
                    </w:p>
                    <w:p w14:paraId="73E0C828" w14:textId="77777777" w:rsidR="00A07B64" w:rsidRPr="00A07B64" w:rsidRDefault="00A07B64" w:rsidP="00A07B64">
                      <w:pPr>
                        <w:ind w:left="1418" w:hanging="284"/>
                      </w:pPr>
                      <w:r w:rsidRPr="00A07B64">
                        <w:rPr>
                          <w:rFonts w:eastAsia="宋体"/>
                        </w:rPr>
                        <w:t>4&gt;</w:t>
                      </w:r>
                      <w:r w:rsidRPr="00A07B64">
                        <w:rPr>
                          <w:rFonts w:eastAsia="宋体"/>
                        </w:rPr>
                        <w:tab/>
                        <w:t xml:space="preserve">if the second entry of </w:t>
                      </w:r>
                      <w:r w:rsidRPr="00A07B64">
                        <w:rPr>
                          <w:i/>
                          <w:iCs/>
                        </w:rPr>
                        <w:t>choConfig</w:t>
                      </w:r>
                      <w:r w:rsidRPr="00A07B64">
                        <w:rPr>
                          <w:rFonts w:eastAsia="宋体"/>
                        </w:rPr>
                        <w:t xml:space="preserve">, if available, </w:t>
                      </w:r>
                      <w:r w:rsidRPr="00A07B64">
                        <w:rPr>
                          <w:rFonts w:eastAsia="宋体"/>
                          <w:highlight w:val="yellow"/>
                        </w:rPr>
                        <w:t>corresponds to a fulfilled execution condition</w:t>
                      </w:r>
                      <w:r w:rsidRPr="00A07B64">
                        <w:rPr>
                          <w:highlight w:val="yellow"/>
                        </w:rPr>
                        <w:t xml:space="preserve"> at the moment of </w:t>
                      </w:r>
                      <w:r w:rsidRPr="00A07B64">
                        <w:rPr>
                          <w:highlight w:val="yellow"/>
                          <w:lang w:eastAsia="en-GB"/>
                        </w:rPr>
                        <w:t>handover failure, or radio link</w:t>
                      </w:r>
                      <w:r w:rsidRPr="00A07B64">
                        <w:rPr>
                          <w:highlight w:val="yellow"/>
                        </w:rPr>
                        <w:t xml:space="preserve"> failure</w:t>
                      </w:r>
                      <w:r w:rsidRPr="00A07B64">
                        <w:t>:</w:t>
                      </w:r>
                    </w:p>
                    <w:p w14:paraId="116BA8AF" w14:textId="77777777" w:rsidR="00A07B64" w:rsidRPr="00A07B64" w:rsidRDefault="00A07B64" w:rsidP="00A07B64">
                      <w:pPr>
                        <w:ind w:left="1702" w:hanging="284"/>
                        <w:rPr>
                          <w:rFonts w:eastAsia="宋体"/>
                        </w:rPr>
                      </w:pPr>
                      <w:r w:rsidRPr="00A07B64">
                        <w:rPr>
                          <w:rFonts w:eastAsia="宋体"/>
                        </w:rPr>
                        <w:t>5&gt;</w:t>
                      </w:r>
                      <w:r w:rsidRPr="00A07B64">
                        <w:rPr>
                          <w:rFonts w:eastAsia="宋体"/>
                        </w:rPr>
                        <w:tab/>
                        <w:t xml:space="preserve">set </w:t>
                      </w:r>
                      <w:r w:rsidRPr="00A07B64">
                        <w:rPr>
                          <w:rFonts w:eastAsia="宋体"/>
                          <w:i/>
                          <w:iCs/>
                        </w:rPr>
                        <w:t>firstTriggeredEvent</w:t>
                      </w:r>
                      <w:r w:rsidRPr="00A07B64">
                        <w:rPr>
                          <w:rFonts w:eastAsia="宋体"/>
                        </w:rPr>
                        <w:t xml:space="preserve"> to the execution condition </w:t>
                      </w:r>
                      <w:r w:rsidRPr="00A07B64">
                        <w:rPr>
                          <w:rFonts w:eastAsia="宋体"/>
                          <w:i/>
                          <w:iCs/>
                        </w:rPr>
                        <w:t>condFirstEvent</w:t>
                      </w:r>
                      <w:r w:rsidRPr="00A07B64">
                        <w:rPr>
                          <w:rFonts w:eastAsia="宋体"/>
                        </w:rPr>
                        <w:t xml:space="preserve"> corresponding to the first entry of </w:t>
                      </w:r>
                      <w:r w:rsidRPr="00A07B64">
                        <w:rPr>
                          <w:i/>
                          <w:iCs/>
                        </w:rPr>
                        <w:t>choConfig</w:t>
                      </w:r>
                      <w:r w:rsidRPr="00A07B64">
                        <w:rPr>
                          <w:rFonts w:eastAsia="宋体"/>
                        </w:rPr>
                        <w:t xml:space="preserve"> or to the execution condition </w:t>
                      </w:r>
                      <w:r w:rsidRPr="00A07B64">
                        <w:rPr>
                          <w:rFonts w:eastAsia="宋体"/>
                          <w:i/>
                          <w:iCs/>
                        </w:rPr>
                        <w:t>condSecondEvent</w:t>
                      </w:r>
                      <w:r w:rsidRPr="00A07B64">
                        <w:rPr>
                          <w:rFonts w:eastAsia="宋体"/>
                        </w:rPr>
                        <w:t xml:space="preserve"> corresponding to the second entry of </w:t>
                      </w:r>
                      <w:r w:rsidRPr="00A07B64">
                        <w:rPr>
                          <w:i/>
                          <w:iCs/>
                        </w:rPr>
                        <w:t>choConfig</w:t>
                      </w:r>
                      <w:r w:rsidRPr="00A07B64">
                        <w:t xml:space="preserve">, whichever </w:t>
                      </w:r>
                      <w:r w:rsidRPr="00A07B64">
                        <w:rPr>
                          <w:rFonts w:eastAsia="宋体"/>
                        </w:rPr>
                        <w:t>execution condition</w:t>
                      </w:r>
                      <w:r w:rsidRPr="00A07B64">
                        <w:t xml:space="preserve"> was fulfilled first in time;</w:t>
                      </w:r>
                    </w:p>
                    <w:p w14:paraId="3660DE50" w14:textId="09B3E13D" w:rsidR="00600C2A" w:rsidRPr="00A07B64" w:rsidRDefault="00A07B64" w:rsidP="00A07B64">
                      <w:pPr>
                        <w:ind w:left="1702" w:hanging="284"/>
                        <w:rPr>
                          <w:rFonts w:eastAsia="宋体"/>
                        </w:rPr>
                      </w:pPr>
                      <w:r w:rsidRPr="00A07B64">
                        <w:rPr>
                          <w:rFonts w:eastAsia="宋体"/>
                        </w:rPr>
                        <w:t>5&gt;</w:t>
                      </w:r>
                      <w:r w:rsidRPr="00A07B64">
                        <w:rPr>
                          <w:rFonts w:eastAsia="宋体"/>
                        </w:rPr>
                        <w:tab/>
                        <w:t xml:space="preserve">set </w:t>
                      </w:r>
                      <w:r w:rsidRPr="00A07B64">
                        <w:rPr>
                          <w:i/>
                          <w:iCs/>
                        </w:rPr>
                        <w:t xml:space="preserve">timeBetweenEvents </w:t>
                      </w:r>
                      <w:r w:rsidRPr="00A07B64">
                        <w:t>to the elapsed time between the point in time of fulfilling the</w:t>
                      </w:r>
                      <w:r w:rsidRPr="00A07B64">
                        <w:rPr>
                          <w:rFonts w:eastAsia="宋体"/>
                        </w:rPr>
                        <w:t xml:space="preserve"> condition in </w:t>
                      </w:r>
                      <w:r w:rsidRPr="00A07B64">
                        <w:rPr>
                          <w:i/>
                          <w:iCs/>
                        </w:rPr>
                        <w:t>choConfig</w:t>
                      </w:r>
                      <w:r w:rsidRPr="00A07B64">
                        <w:t xml:space="preserve"> that was fulfilled first in time, and the point in time of fulfilling the</w:t>
                      </w:r>
                      <w:r w:rsidRPr="00A07B64">
                        <w:rPr>
                          <w:rFonts w:eastAsia="宋体"/>
                        </w:rPr>
                        <w:t xml:space="preserve"> condition in </w:t>
                      </w:r>
                      <w:r w:rsidRPr="00A07B64">
                        <w:rPr>
                          <w:i/>
                          <w:iCs/>
                        </w:rPr>
                        <w:t>choConfig</w:t>
                      </w:r>
                      <w:r w:rsidRPr="00A07B64">
                        <w:t xml:space="preserve"> that was fulfilled second in time, if both the first execution condition corresponding to the first entry and the second execution condition corresponding to the second entry in the </w:t>
                      </w:r>
                      <w:r w:rsidRPr="00A07B64">
                        <w:rPr>
                          <w:i/>
                          <w:iCs/>
                        </w:rPr>
                        <w:t xml:space="preserve">choConfig </w:t>
                      </w:r>
                      <w:r w:rsidRPr="00A07B64">
                        <w:t>were fulfilled;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D67572" w14:textId="77777777" w:rsidR="00A07B64" w:rsidRDefault="00A07B64" w:rsidP="00881FF1">
      <w:pPr>
        <w:rPr>
          <w:rFonts w:eastAsiaTheme="minorEastAsia"/>
        </w:rPr>
      </w:pPr>
    </w:p>
    <w:p w14:paraId="1EDEDCE3" w14:textId="77777777" w:rsidR="000F5FFC" w:rsidRDefault="00A07B64" w:rsidP="00881FF1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herefore, </w:t>
      </w:r>
      <w:r w:rsidR="000F5FFC">
        <w:rPr>
          <w:rFonts w:eastAsiaTheme="minorEastAsia"/>
        </w:rPr>
        <w:t xml:space="preserve">we think the current fulfilled condition reporting can not support the logging of historical fulfilled condition  for MRO for NTN, so we suggest to let UE </w:t>
      </w:r>
      <w:r w:rsidR="000F5FFC" w:rsidRPr="000F5FFC">
        <w:rPr>
          <w:rFonts w:eastAsiaTheme="minorEastAsia"/>
        </w:rPr>
        <w:t>record the historical fulfilled CHO trigger conditions before RLF occurs</w:t>
      </w:r>
      <w:r w:rsidR="000F5FFC">
        <w:rPr>
          <w:rFonts w:eastAsiaTheme="minorEastAsia"/>
        </w:rPr>
        <w:t>.</w:t>
      </w:r>
    </w:p>
    <w:p w14:paraId="016E2111" w14:textId="05C7ED9E" w:rsidR="000B6E57" w:rsidRDefault="00341CD8" w:rsidP="00881FF1">
      <w:pPr>
        <w:rPr>
          <w:rFonts w:eastAsiaTheme="minorEastAsia"/>
        </w:rPr>
      </w:pPr>
      <w:r>
        <w:rPr>
          <w:rFonts w:eastAsiaTheme="minorEastAsia"/>
        </w:rPr>
        <w:t xml:space="preserve">Similar to the current contents of joint trigger condition, </w:t>
      </w:r>
      <w:r w:rsidR="004E2EFA">
        <w:rPr>
          <w:rFonts w:eastAsiaTheme="minorEastAsia"/>
        </w:rPr>
        <w:t>the historical fulfilled trigger condition can be recorded in format of a list</w:t>
      </w:r>
      <w:r w:rsidR="00057A35">
        <w:rPr>
          <w:rFonts w:eastAsiaTheme="minorEastAsia"/>
        </w:rPr>
        <w:t xml:space="preserve"> (e.g., with the maximum length of 8)</w:t>
      </w:r>
      <w:r w:rsidR="004E2EFA">
        <w:rPr>
          <w:rFonts w:eastAsiaTheme="minorEastAsia"/>
        </w:rPr>
        <w:t xml:space="preserve">, where each element refers to each neighbour cell. </w:t>
      </w:r>
      <w:r w:rsidR="00140F88">
        <w:rPr>
          <w:rFonts w:eastAsiaTheme="minorEastAsia"/>
        </w:rPr>
        <w:t>F</w:t>
      </w:r>
      <w:r w:rsidR="004E2EFA">
        <w:rPr>
          <w:rFonts w:eastAsiaTheme="minorEastAsia"/>
        </w:rPr>
        <w:t xml:space="preserve">or each neighbour cell, the time interval (to RLF </w:t>
      </w:r>
      <w:r w:rsidR="004E2EFA" w:rsidRPr="004E2EFA">
        <w:rPr>
          <w:rFonts w:eastAsiaTheme="minorEastAsia"/>
        </w:rPr>
        <w:t>occurrence</w:t>
      </w:r>
      <w:r w:rsidR="004E2EFA">
        <w:rPr>
          <w:rFonts w:eastAsiaTheme="minorEastAsia"/>
        </w:rPr>
        <w:t>) and the indication of the</w:t>
      </w:r>
      <w:r w:rsidR="00140F88">
        <w:rPr>
          <w:rFonts w:eastAsiaTheme="minorEastAsia"/>
        </w:rPr>
        <w:t xml:space="preserve"> fulfilled trigger condition (first-fulfilled-event or second-fulfilled-event) </w:t>
      </w:r>
      <w:r w:rsidR="002D2771">
        <w:rPr>
          <w:rFonts w:eastAsiaTheme="minorEastAsia"/>
        </w:rPr>
        <w:t>can</w:t>
      </w:r>
      <w:r w:rsidR="00140F88">
        <w:rPr>
          <w:rFonts w:eastAsiaTheme="minorEastAsia"/>
        </w:rPr>
        <w:t xml:space="preserve"> be provided, in order to optimize the trigger conditions.</w:t>
      </w:r>
      <w:r w:rsidR="002D2771">
        <w:rPr>
          <w:rFonts w:eastAsiaTheme="minorEastAsia"/>
        </w:rPr>
        <w:t xml:space="preserve"> In summary, there are three </w:t>
      </w:r>
      <w:r w:rsidR="005316C4">
        <w:rPr>
          <w:rFonts w:eastAsiaTheme="minorEastAsia"/>
        </w:rPr>
        <w:t>logging</w:t>
      </w:r>
      <w:r w:rsidR="002D2771">
        <w:rPr>
          <w:rFonts w:eastAsiaTheme="minorEastAsia"/>
        </w:rPr>
        <w:t xml:space="preserve"> types:</w:t>
      </w:r>
    </w:p>
    <w:p w14:paraId="6F71CC6A" w14:textId="6B95C27C" w:rsidR="00965330" w:rsidRDefault="00140F88" w:rsidP="004C0E43">
      <w:pPr>
        <w:pStyle w:val="af9"/>
        <w:numPr>
          <w:ilvl w:val="0"/>
          <w:numId w:val="36"/>
        </w:numPr>
        <w:ind w:leftChars="0"/>
        <w:rPr>
          <w:rFonts w:eastAsiaTheme="minorEastAsia"/>
        </w:rPr>
      </w:pPr>
      <w:r w:rsidRPr="00A106D0">
        <w:rPr>
          <w:rFonts w:eastAsiaTheme="minorEastAsia" w:hint="eastAsia"/>
          <w:b/>
        </w:rPr>
        <w:t>T</w:t>
      </w:r>
      <w:r w:rsidRPr="00A106D0">
        <w:rPr>
          <w:rFonts w:eastAsiaTheme="minorEastAsia"/>
          <w:b/>
        </w:rPr>
        <w:t>he first trigger</w:t>
      </w:r>
      <w:r w:rsidR="004C0E43" w:rsidRPr="00A106D0">
        <w:rPr>
          <w:rFonts w:eastAsiaTheme="minorEastAsia"/>
          <w:b/>
        </w:rPr>
        <w:t xml:space="preserve"> event</w:t>
      </w:r>
      <w:r>
        <w:rPr>
          <w:rFonts w:eastAsiaTheme="minorEastAsia"/>
        </w:rPr>
        <w:t>: For each neighbour cell, UE only records the first trigger event of each condition</w:t>
      </w:r>
      <w:r w:rsidR="004C0E43">
        <w:rPr>
          <w:rFonts w:eastAsiaTheme="minorEastAsia"/>
        </w:rPr>
        <w:t xml:space="preserve"> (time/location and measurement), respectively.</w:t>
      </w:r>
      <w:r w:rsidR="00216F8B">
        <w:rPr>
          <w:rFonts w:eastAsiaTheme="minorEastAsia"/>
        </w:rPr>
        <w:t xml:space="preserve"> This implies the very beginning of the CHO failure, and may help the NW to analyse whether the trigger conditions are set properly. </w:t>
      </w:r>
    </w:p>
    <w:p w14:paraId="74B76E6A" w14:textId="0A63B62D" w:rsidR="00965330" w:rsidRDefault="00965330" w:rsidP="004C0E43">
      <w:pPr>
        <w:pStyle w:val="af9"/>
        <w:numPr>
          <w:ilvl w:val="0"/>
          <w:numId w:val="36"/>
        </w:numPr>
        <w:ind w:leftChars="0"/>
        <w:rPr>
          <w:rFonts w:eastAsiaTheme="minorEastAsia"/>
        </w:rPr>
      </w:pPr>
      <w:r w:rsidRPr="00A106D0">
        <w:rPr>
          <w:rFonts w:eastAsiaTheme="minorEastAsia" w:hint="eastAsia"/>
          <w:b/>
        </w:rPr>
        <w:t>T</w:t>
      </w:r>
      <w:r w:rsidRPr="00A106D0">
        <w:rPr>
          <w:rFonts w:eastAsiaTheme="minorEastAsia"/>
          <w:b/>
        </w:rPr>
        <w:t xml:space="preserve">he </w:t>
      </w:r>
      <w:r w:rsidR="00216F8B" w:rsidRPr="00A106D0">
        <w:rPr>
          <w:rFonts w:eastAsiaTheme="minorEastAsia"/>
          <w:b/>
        </w:rPr>
        <w:t>latest</w:t>
      </w:r>
      <w:r w:rsidRPr="00A106D0">
        <w:rPr>
          <w:rFonts w:eastAsiaTheme="minorEastAsia"/>
          <w:b/>
        </w:rPr>
        <w:t xml:space="preserve"> trigger event</w:t>
      </w:r>
      <w:r>
        <w:rPr>
          <w:rFonts w:eastAsiaTheme="minorEastAsia"/>
        </w:rPr>
        <w:t xml:space="preserve">: For each neighbour cell, UE only records the </w:t>
      </w:r>
      <w:r w:rsidR="00216F8B">
        <w:rPr>
          <w:rFonts w:eastAsiaTheme="minorEastAsia"/>
        </w:rPr>
        <w:t>latest</w:t>
      </w:r>
      <w:r>
        <w:rPr>
          <w:rFonts w:eastAsiaTheme="minorEastAsia"/>
        </w:rPr>
        <w:t xml:space="preserve"> trigger event of each condition (time/location and measurement)</w:t>
      </w:r>
      <w:r w:rsidR="00216F8B">
        <w:rPr>
          <w:rFonts w:eastAsiaTheme="minorEastAsia"/>
        </w:rPr>
        <w:t xml:space="preserve"> before RLF occurs</w:t>
      </w:r>
      <w:r>
        <w:rPr>
          <w:rFonts w:eastAsiaTheme="minorEastAsia"/>
        </w:rPr>
        <w:t>, respectively.</w:t>
      </w:r>
      <w:r w:rsidR="00216F8B">
        <w:rPr>
          <w:rFonts w:eastAsiaTheme="minorEastAsia"/>
        </w:rPr>
        <w:t xml:space="preserve"> This refers to the last chance before the failure occurs and may also benefit the optimization of the trigger conditions.</w:t>
      </w:r>
    </w:p>
    <w:p w14:paraId="2E508D0D" w14:textId="2657CE0D" w:rsidR="00216F8B" w:rsidRDefault="00216F8B" w:rsidP="004C0E43">
      <w:pPr>
        <w:pStyle w:val="af9"/>
        <w:numPr>
          <w:ilvl w:val="0"/>
          <w:numId w:val="36"/>
        </w:numPr>
        <w:ind w:leftChars="0"/>
        <w:rPr>
          <w:rFonts w:eastAsiaTheme="minorEastAsia"/>
        </w:rPr>
      </w:pPr>
      <w:r w:rsidRPr="00A106D0">
        <w:rPr>
          <w:rFonts w:eastAsiaTheme="minorEastAsia" w:hint="eastAsia"/>
          <w:b/>
        </w:rPr>
        <w:t>A</w:t>
      </w:r>
      <w:r w:rsidRPr="00A106D0">
        <w:rPr>
          <w:rFonts w:eastAsiaTheme="minorEastAsia"/>
          <w:b/>
        </w:rPr>
        <w:t>ll trigger events</w:t>
      </w:r>
      <w:r>
        <w:rPr>
          <w:rFonts w:eastAsiaTheme="minorEastAsia"/>
        </w:rPr>
        <w:t xml:space="preserve">: For each neighbour cell, UE records all the </w:t>
      </w:r>
      <w:r w:rsidR="00752DBF">
        <w:rPr>
          <w:rFonts w:eastAsiaTheme="minorEastAsia"/>
        </w:rPr>
        <w:t>fulfilled</w:t>
      </w:r>
      <w:r>
        <w:rPr>
          <w:rFonts w:eastAsiaTheme="minorEastAsia"/>
        </w:rPr>
        <w:t xml:space="preserve"> events of each condition (time/location and measurement) before RLF occurs, respectively. This provides the full information before the failure occurs, with which the NW can make thorough analysis of the trigger condition configures. However, t</w:t>
      </w:r>
      <w:r w:rsidR="00057A35">
        <w:rPr>
          <w:rFonts w:eastAsiaTheme="minorEastAsia"/>
        </w:rPr>
        <w:t xml:space="preserve">his method increases the data volume to be recorded and sent. Thus, the further mechanisms such as setting the maximum record length, and the updating rules of the record buffer </w:t>
      </w:r>
      <w:r w:rsidR="00E61E8C">
        <w:rPr>
          <w:rFonts w:eastAsiaTheme="minorEastAsia"/>
        </w:rPr>
        <w:t>can be further discussed</w:t>
      </w:r>
      <w:r w:rsidR="00057A35">
        <w:rPr>
          <w:rFonts w:eastAsiaTheme="minorEastAsia"/>
        </w:rPr>
        <w:t>.</w:t>
      </w:r>
    </w:p>
    <w:p w14:paraId="252823F5" w14:textId="77777777" w:rsidR="00012A6A" w:rsidRDefault="00012A6A" w:rsidP="00057A35">
      <w:pPr>
        <w:rPr>
          <w:rFonts w:eastAsiaTheme="minorEastAsia"/>
        </w:rPr>
      </w:pPr>
    </w:p>
    <w:p w14:paraId="10FF927A" w14:textId="223D4FB9" w:rsidR="00057A35" w:rsidRDefault="00057A35" w:rsidP="00057A35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ased on the discussion above, we propose some details of the new IE definition:</w:t>
      </w:r>
    </w:p>
    <w:p w14:paraId="6F410673" w14:textId="77777777" w:rsidR="00500380" w:rsidRPr="0042457E" w:rsidRDefault="00500380" w:rsidP="00500380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1: The current IE related to joint condition CHO in RLF report only supports to report the </w:t>
      </w:r>
      <w:r w:rsidRPr="00AB457C">
        <w:rPr>
          <w:rFonts w:eastAsiaTheme="minorEastAsia"/>
          <w:b/>
        </w:rPr>
        <w:t>fulfilled execution condition at the moment of handover failure, or radio link failure</w:t>
      </w:r>
      <w:r>
        <w:rPr>
          <w:rFonts w:eastAsiaTheme="minorEastAsia"/>
          <w:b/>
        </w:rPr>
        <w:t>.</w:t>
      </w:r>
    </w:p>
    <w:p w14:paraId="57FC4496" w14:textId="6B457838" w:rsidR="00500380" w:rsidRDefault="00500380" w:rsidP="00057A35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1: It is proposed RAN2 to agree on introducing the historical </w:t>
      </w:r>
      <w:r w:rsidRPr="00341CD8">
        <w:rPr>
          <w:rFonts w:eastAsiaTheme="minorEastAsia"/>
          <w:b/>
        </w:rPr>
        <w:t>fulfilled CHO trigger conditions</w:t>
      </w:r>
      <w:r>
        <w:rPr>
          <w:rFonts w:eastAsiaTheme="minorEastAsia"/>
          <w:b/>
        </w:rPr>
        <w:t xml:space="preserve"> in RLF report, and it can be a list (e.g., with maximum length of 8), where each element refers to the records of each neighbour cell.</w:t>
      </w:r>
    </w:p>
    <w:p w14:paraId="6321E697" w14:textId="78335BCE" w:rsidR="00500380" w:rsidRPr="00500380" w:rsidRDefault="00500380" w:rsidP="00057A35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lastRenderedPageBreak/>
        <w:t>P</w:t>
      </w:r>
      <w:r>
        <w:rPr>
          <w:rFonts w:eastAsiaTheme="minorEastAsia"/>
          <w:b/>
        </w:rPr>
        <w:t xml:space="preserve">roposal 2: It is proposed RAN2 to discuss the logging content of each historical </w:t>
      </w:r>
      <w:r w:rsidRPr="00341CD8">
        <w:rPr>
          <w:rFonts w:eastAsiaTheme="minorEastAsia"/>
          <w:b/>
        </w:rPr>
        <w:t>fulfilled CHO trigger condition</w:t>
      </w:r>
      <w:r>
        <w:rPr>
          <w:rFonts w:eastAsiaTheme="minorEastAsia"/>
          <w:b/>
        </w:rPr>
        <w:t xml:space="preserve"> i.e., the first trigger event, the latest trigger event, and all trigger events.</w:t>
      </w:r>
    </w:p>
    <w:p w14:paraId="0A75EF5E" w14:textId="77777777" w:rsidR="003819EE" w:rsidRPr="00A106D0" w:rsidRDefault="003819EE" w:rsidP="009B0A32">
      <w:pPr>
        <w:rPr>
          <w:rFonts w:eastAsiaTheme="minorEastAsia"/>
          <w:b/>
        </w:rPr>
      </w:pPr>
    </w:p>
    <w:p w14:paraId="50771166" w14:textId="0CD5B9AC" w:rsidR="0046422D" w:rsidRPr="003F2D43" w:rsidRDefault="0046422D" w:rsidP="0046422D">
      <w:pPr>
        <w:pStyle w:val="2"/>
        <w:rPr>
          <w:rFonts w:eastAsiaTheme="minorEastAsia"/>
          <w:sz w:val="28"/>
          <w:szCs w:val="22"/>
        </w:rPr>
      </w:pPr>
      <w:r w:rsidRPr="003F2D43">
        <w:rPr>
          <w:rFonts w:eastAsiaTheme="minorEastAsia"/>
          <w:sz w:val="28"/>
          <w:szCs w:val="22"/>
        </w:rPr>
        <w:t>2.</w:t>
      </w:r>
      <w:r>
        <w:rPr>
          <w:rFonts w:eastAsiaTheme="minorEastAsia"/>
          <w:sz w:val="28"/>
          <w:szCs w:val="22"/>
        </w:rPr>
        <w:t>2</w:t>
      </w:r>
      <w:r w:rsidRPr="003F2D43">
        <w:rPr>
          <w:rFonts w:eastAsiaTheme="minorEastAsia"/>
          <w:sz w:val="28"/>
          <w:szCs w:val="22"/>
        </w:rPr>
        <w:t xml:space="preserve"> </w:t>
      </w:r>
      <w:r w:rsidR="003C7CBC">
        <w:rPr>
          <w:rFonts w:eastAsiaTheme="minorEastAsia"/>
          <w:sz w:val="28"/>
          <w:szCs w:val="22"/>
        </w:rPr>
        <w:t xml:space="preserve">Discussion on </w:t>
      </w:r>
      <w:r w:rsidR="00A106D0" w:rsidRPr="00A106D0">
        <w:rPr>
          <w:rFonts w:eastAsiaTheme="minorEastAsia"/>
          <w:sz w:val="28"/>
          <w:szCs w:val="22"/>
        </w:rPr>
        <w:t>MDT for NTN</w:t>
      </w:r>
    </w:p>
    <w:p w14:paraId="53738508" w14:textId="18039456" w:rsidR="00780E59" w:rsidRDefault="004C5FEA" w:rsidP="00780E59">
      <w:pPr>
        <w:spacing w:after="120"/>
        <w:ind w:rightChars="100" w:right="200"/>
        <w:jc w:val="both"/>
      </w:pPr>
      <w:r>
        <w:rPr>
          <w:rFonts w:eastAsiaTheme="minorEastAsia"/>
          <w:bCs/>
        </w:rPr>
        <w:t xml:space="preserve">As for the </w:t>
      </w:r>
      <w:r w:rsidRPr="004C5FEA">
        <w:rPr>
          <w:rFonts w:eastAsiaTheme="minorEastAsia"/>
          <w:bCs/>
        </w:rPr>
        <w:t>Area Scope for the logged MDT for NTN</w:t>
      </w:r>
      <w:r>
        <w:rPr>
          <w:rFonts w:eastAsiaTheme="minorEastAsia"/>
          <w:bCs/>
        </w:rPr>
        <w:t>, considering that</w:t>
      </w:r>
      <w:r w:rsidR="000E080E">
        <w:rPr>
          <w:rFonts w:eastAsiaTheme="minorEastAsia"/>
          <w:bCs/>
        </w:rPr>
        <w:t xml:space="preserve"> 1)</w:t>
      </w:r>
      <w:r>
        <w:rPr>
          <w:rFonts w:eastAsiaTheme="minorEastAsia"/>
          <w:bCs/>
        </w:rPr>
        <w:t xml:space="preserve"> </w:t>
      </w:r>
      <w:r w:rsidR="000E080E">
        <w:rPr>
          <w:rFonts w:eastAsiaTheme="minorEastAsia"/>
          <w:bCs/>
        </w:rPr>
        <w:t xml:space="preserve">the legacy area scope is defined by cell ID, and 2) the area scope in NTN is dynamic and large, the fine-grained </w:t>
      </w:r>
      <w:r w:rsidR="007D1CD7">
        <w:rPr>
          <w:rFonts w:eastAsiaTheme="minorEastAsia"/>
          <w:bCs/>
        </w:rPr>
        <w:t>area scope definition is needed. Additionally, for UEs in idle/inactive state, the NW cannot get the accurate location or speed of UEs. Hence, merely reusing the current definition with some NW-side enhancement may be insufficient</w:t>
      </w:r>
      <w:r w:rsidR="00246C62">
        <w:rPr>
          <w:rFonts w:eastAsiaTheme="minorEastAsia"/>
          <w:bCs/>
        </w:rPr>
        <w:t xml:space="preserve">, and </w:t>
      </w:r>
      <w:r w:rsidR="00246C62" w:rsidRPr="00246C62">
        <w:rPr>
          <w:rFonts w:eastAsiaTheme="minorEastAsia"/>
          <w:bCs/>
        </w:rPr>
        <w:t>the geographical area defined for MBS NTN</w:t>
      </w:r>
      <w:r w:rsidR="00246C62">
        <w:rPr>
          <w:rFonts w:eastAsiaTheme="minorEastAsia"/>
          <w:bCs/>
        </w:rPr>
        <w:t xml:space="preserve"> may be considered to meet such requirements</w:t>
      </w:r>
      <w:r w:rsidR="007D1CD7">
        <w:rPr>
          <w:rFonts w:eastAsiaTheme="minorEastAsia"/>
          <w:bCs/>
        </w:rPr>
        <w:t xml:space="preserve">. Thus, to support the logged MDT for NTN according to RAN3’s LS, </w:t>
      </w:r>
      <w:r w:rsidR="00CE2603">
        <w:rPr>
          <w:rFonts w:eastAsiaTheme="minorEastAsia"/>
          <w:bCs/>
        </w:rPr>
        <w:t>we think the</w:t>
      </w:r>
      <w:r w:rsidR="007D1CD7">
        <w:rPr>
          <w:rFonts w:eastAsiaTheme="minorEastAsia"/>
          <w:bCs/>
        </w:rPr>
        <w:t xml:space="preserve"> </w:t>
      </w:r>
      <w:r w:rsidR="007D1CD7" w:rsidRPr="005A482D">
        <w:t>geographical area (</w:t>
      </w:r>
      <w:r w:rsidR="00CE2603" w:rsidRPr="006D0C02">
        <w:t>coverageAreaInfoList-r18</w:t>
      </w:r>
      <w:r w:rsidR="00CE2603">
        <w:t xml:space="preserve"> defined in SIB 25</w:t>
      </w:r>
      <w:r w:rsidR="007D1CD7" w:rsidRPr="005A482D">
        <w:t>) is needed</w:t>
      </w:r>
      <w:r w:rsidR="00735F57">
        <w:t>.</w:t>
      </w:r>
    </w:p>
    <w:p w14:paraId="48911422" w14:textId="77777777" w:rsidR="00CE2603" w:rsidRPr="006D0C02" w:rsidRDefault="00CE2603" w:rsidP="00CE2603"/>
    <w:p w14:paraId="00BE33B9" w14:textId="77777777" w:rsidR="00CE2603" w:rsidRPr="00D909F6" w:rsidRDefault="00CE2603" w:rsidP="00D909F6">
      <w:pPr>
        <w:spacing w:after="120"/>
        <w:ind w:rightChars="100" w:right="200"/>
        <w:jc w:val="both"/>
        <w:rPr>
          <w:rFonts w:eastAsiaTheme="minorEastAsia"/>
          <w:b/>
          <w:bCs/>
        </w:rPr>
      </w:pPr>
      <w:bookmarkStart w:id="6" w:name="_Toc185577677"/>
      <w:r w:rsidRPr="00D909F6">
        <w:rPr>
          <w:rFonts w:eastAsiaTheme="minorEastAsia"/>
          <w:b/>
          <w:bCs/>
          <w:sz w:val="24"/>
        </w:rPr>
        <w:t>–</w:t>
      </w:r>
      <w:r w:rsidRPr="00D909F6">
        <w:rPr>
          <w:rFonts w:eastAsiaTheme="minorEastAsia"/>
          <w:b/>
          <w:bCs/>
          <w:sz w:val="24"/>
        </w:rPr>
        <w:tab/>
        <w:t>SIB25</w:t>
      </w:r>
      <w:bookmarkEnd w:id="6"/>
    </w:p>
    <w:p w14:paraId="1BD2EBBE" w14:textId="77777777" w:rsidR="00CE2603" w:rsidRPr="006D0C02" w:rsidRDefault="00CE2603" w:rsidP="00CE2603">
      <w:pPr>
        <w:rPr>
          <w:iCs/>
        </w:rPr>
      </w:pPr>
      <w:r w:rsidRPr="006D0C02">
        <w:rPr>
          <w:i/>
        </w:rPr>
        <w:t>SIB25</w:t>
      </w:r>
      <w:r w:rsidRPr="006D0C02">
        <w:rPr>
          <w:iCs/>
        </w:rPr>
        <w:t xml:space="preserve"> contains TN coverage information to assist neighbour cell measurements for the UEs in an NTN cell.</w:t>
      </w:r>
    </w:p>
    <w:p w14:paraId="05AA9FF6" w14:textId="77777777" w:rsidR="00CE2603" w:rsidRPr="006D0C02" w:rsidRDefault="00CE2603" w:rsidP="00CE2603">
      <w:pPr>
        <w:pStyle w:val="TH"/>
        <w:rPr>
          <w:b w:val="0"/>
          <w:bCs/>
          <w:iCs/>
        </w:rPr>
      </w:pPr>
      <w:r w:rsidRPr="006D0C02">
        <w:rPr>
          <w:bCs/>
          <w:i/>
          <w:iCs/>
        </w:rPr>
        <w:t xml:space="preserve">SIB25 </w:t>
      </w:r>
      <w:r w:rsidRPr="006D0C02">
        <w:t>information</w:t>
      </w:r>
      <w:r w:rsidRPr="006D0C02">
        <w:rPr>
          <w:bCs/>
          <w:iCs/>
        </w:rPr>
        <w:t xml:space="preserve"> element</w:t>
      </w:r>
    </w:p>
    <w:p w14:paraId="7DC7475D" w14:textId="77777777" w:rsidR="00CE2603" w:rsidRPr="006D0C02" w:rsidRDefault="00CE2603" w:rsidP="00CE2603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6109BCAC" w14:textId="77777777" w:rsidR="00CE2603" w:rsidRPr="006D0C02" w:rsidRDefault="00CE2603" w:rsidP="00CE2603">
      <w:pPr>
        <w:pStyle w:val="PL"/>
        <w:rPr>
          <w:color w:val="808080"/>
        </w:rPr>
      </w:pPr>
      <w:r w:rsidRPr="006D0C02">
        <w:rPr>
          <w:color w:val="808080"/>
        </w:rPr>
        <w:t>-- TAG-SIB25-START</w:t>
      </w:r>
    </w:p>
    <w:p w14:paraId="4D97FAB6" w14:textId="77777777" w:rsidR="00CE2603" w:rsidRPr="006D0C02" w:rsidRDefault="00CE2603" w:rsidP="00CE2603">
      <w:pPr>
        <w:pStyle w:val="PL"/>
      </w:pPr>
    </w:p>
    <w:p w14:paraId="5A79E4FE" w14:textId="77777777" w:rsidR="00CE2603" w:rsidRPr="006D0C02" w:rsidRDefault="00CE2603" w:rsidP="00CE2603">
      <w:pPr>
        <w:pStyle w:val="PL"/>
      </w:pPr>
      <w:r w:rsidRPr="006D0C02">
        <w:t xml:space="preserve">SIB25-r18 ::=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152CC0D" w14:textId="77777777" w:rsidR="00CE2603" w:rsidRPr="006D0C02" w:rsidRDefault="00CE2603" w:rsidP="00CE2603">
      <w:pPr>
        <w:pStyle w:val="PL"/>
        <w:rPr>
          <w:color w:val="808080"/>
        </w:rPr>
      </w:pPr>
      <w:r w:rsidRPr="006D0C02">
        <w:t xml:space="preserve">    coverageAreaInfoList-r18       CoverageAreaInfoList-r18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R</w:t>
      </w:r>
    </w:p>
    <w:p w14:paraId="306AD827" w14:textId="77777777" w:rsidR="00CE2603" w:rsidRPr="006D0C02" w:rsidRDefault="00CE2603" w:rsidP="00CE2603">
      <w:pPr>
        <w:pStyle w:val="PL"/>
      </w:pPr>
      <w:r w:rsidRPr="006D0C02">
        <w:t xml:space="preserve">    lateNonCriticalExtension       </w:t>
      </w:r>
      <w:r w:rsidRPr="006D0C02">
        <w:rPr>
          <w:color w:val="993366"/>
        </w:rPr>
        <w:t>OCTET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DF32A4F" w14:textId="77777777" w:rsidR="00CE2603" w:rsidRPr="006D0C02" w:rsidRDefault="00CE2603" w:rsidP="00CE2603">
      <w:pPr>
        <w:pStyle w:val="PL"/>
      </w:pPr>
      <w:r w:rsidRPr="006D0C02">
        <w:t xml:space="preserve">    ...</w:t>
      </w:r>
    </w:p>
    <w:p w14:paraId="44AADFE2" w14:textId="77777777" w:rsidR="00CE2603" w:rsidRPr="006D0C02" w:rsidRDefault="00CE2603" w:rsidP="00CE2603">
      <w:pPr>
        <w:pStyle w:val="PL"/>
      </w:pPr>
      <w:r w:rsidRPr="006D0C02">
        <w:t>}</w:t>
      </w:r>
    </w:p>
    <w:p w14:paraId="6A5BAA01" w14:textId="77777777" w:rsidR="00CE2603" w:rsidRPr="006D0C02" w:rsidRDefault="00CE2603" w:rsidP="00CE2603">
      <w:pPr>
        <w:pStyle w:val="PL"/>
      </w:pPr>
    </w:p>
    <w:p w14:paraId="5995DE73" w14:textId="77777777" w:rsidR="00CE2603" w:rsidRPr="006D0C02" w:rsidRDefault="00CE2603" w:rsidP="00CE2603">
      <w:pPr>
        <w:pStyle w:val="PL"/>
      </w:pPr>
      <w:r w:rsidRPr="006D0C02">
        <w:t xml:space="preserve">CoverageAreaInfoList-r18 ::=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(1..maxTN-AreaInfo-r18))</w:t>
      </w:r>
      <w:r w:rsidRPr="006D0C02">
        <w:rPr>
          <w:color w:val="993366"/>
        </w:rPr>
        <w:t xml:space="preserve"> OF</w:t>
      </w:r>
      <w:r w:rsidRPr="006D0C02">
        <w:t xml:space="preserve"> CoverageAreaInfo-r18</w:t>
      </w:r>
    </w:p>
    <w:p w14:paraId="6583C5CE" w14:textId="77777777" w:rsidR="00CE2603" w:rsidRPr="006D0C02" w:rsidRDefault="00CE2603" w:rsidP="00CE2603">
      <w:pPr>
        <w:pStyle w:val="PL"/>
      </w:pPr>
    </w:p>
    <w:p w14:paraId="0B485C7C" w14:textId="77777777" w:rsidR="00CE2603" w:rsidRPr="006D0C02" w:rsidRDefault="00CE2603" w:rsidP="00CE2603">
      <w:pPr>
        <w:pStyle w:val="PL"/>
      </w:pPr>
      <w:r w:rsidRPr="006D0C02">
        <w:t xml:space="preserve">CoverageAreaInfo-r18 ::=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210C30E" w14:textId="77777777" w:rsidR="00CE2603" w:rsidRPr="006D0C02" w:rsidRDefault="00CE2603" w:rsidP="00CE2603">
      <w:pPr>
        <w:pStyle w:val="PL"/>
      </w:pPr>
      <w:r w:rsidRPr="006D0C02">
        <w:t xml:space="preserve">    tn-AreaId-r18                  TN-AreaId-r18,</w:t>
      </w:r>
    </w:p>
    <w:p w14:paraId="0817F144" w14:textId="77777777" w:rsidR="00CE2603" w:rsidRPr="006D0C02" w:rsidRDefault="00CE2603" w:rsidP="00CE2603">
      <w:pPr>
        <w:pStyle w:val="PL"/>
      </w:pPr>
      <w:r w:rsidRPr="006D0C02">
        <w:t xml:space="preserve">    tn-ReferenceLocation-r18       ReferenceLocation-r17,</w:t>
      </w:r>
    </w:p>
    <w:p w14:paraId="198F76E0" w14:textId="77777777" w:rsidR="00CE2603" w:rsidRPr="006D0C02" w:rsidRDefault="00CE2603" w:rsidP="00CE2603">
      <w:pPr>
        <w:pStyle w:val="PL"/>
      </w:pPr>
      <w:r w:rsidRPr="006D0C02">
        <w:t xml:space="preserve">    tn-DistanceRadius-r18          </w:t>
      </w:r>
      <w:r w:rsidRPr="006D0C02">
        <w:rPr>
          <w:color w:val="993366"/>
        </w:rPr>
        <w:t>INTEGER</w:t>
      </w:r>
      <w:r w:rsidRPr="006D0C02">
        <w:t>(0..65535)</w:t>
      </w:r>
    </w:p>
    <w:p w14:paraId="2FD0398E" w14:textId="77777777" w:rsidR="00CE2603" w:rsidRPr="006D0C02" w:rsidRDefault="00CE2603" w:rsidP="00CE2603">
      <w:pPr>
        <w:pStyle w:val="PL"/>
      </w:pPr>
      <w:r w:rsidRPr="006D0C02">
        <w:t>}</w:t>
      </w:r>
    </w:p>
    <w:p w14:paraId="623CCFAE" w14:textId="77777777" w:rsidR="00CE2603" w:rsidRPr="006D0C02" w:rsidRDefault="00CE2603" w:rsidP="00CE2603">
      <w:pPr>
        <w:pStyle w:val="PL"/>
      </w:pPr>
    </w:p>
    <w:p w14:paraId="51F830E8" w14:textId="77777777" w:rsidR="00CE2603" w:rsidRPr="006D0C02" w:rsidRDefault="00CE2603" w:rsidP="00CE2603">
      <w:pPr>
        <w:pStyle w:val="PL"/>
        <w:rPr>
          <w:color w:val="808080"/>
        </w:rPr>
      </w:pPr>
      <w:r w:rsidRPr="006D0C02">
        <w:rPr>
          <w:color w:val="808080"/>
        </w:rPr>
        <w:t>-- TAG-SIB25-STOP</w:t>
      </w:r>
    </w:p>
    <w:p w14:paraId="3979274C" w14:textId="77777777" w:rsidR="00CE2603" w:rsidRPr="006D0C02" w:rsidRDefault="00CE2603" w:rsidP="00CE2603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77E5617A" w14:textId="77777777" w:rsidR="00CE2603" w:rsidRPr="006D0C02" w:rsidRDefault="00CE2603" w:rsidP="00CE2603">
      <w:pPr>
        <w:rPr>
          <w:lang w:eastAsia="en-GB"/>
        </w:rPr>
      </w:pPr>
    </w:p>
    <w:tbl>
      <w:tblPr>
        <w:tblW w:w="895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8959"/>
      </w:tblGrid>
      <w:tr w:rsidR="00CE2603" w:rsidRPr="006D0C02" w14:paraId="7448FE68" w14:textId="77777777" w:rsidTr="00D909F6">
        <w:trPr>
          <w:cantSplit/>
          <w:tblHeader/>
        </w:trPr>
        <w:tc>
          <w:tcPr>
            <w:tcW w:w="8959" w:type="dxa"/>
          </w:tcPr>
          <w:p w14:paraId="35D9817A" w14:textId="77777777" w:rsidR="00CE2603" w:rsidRPr="006D0C02" w:rsidRDefault="00CE2603" w:rsidP="00713479">
            <w:pPr>
              <w:pStyle w:val="TAH"/>
              <w:rPr>
                <w:b w:val="0"/>
              </w:rPr>
            </w:pPr>
            <w:r w:rsidRPr="006D0C02">
              <w:rPr>
                <w:i/>
                <w:iCs/>
              </w:rPr>
              <w:t xml:space="preserve">SIB25 </w:t>
            </w:r>
            <w:r w:rsidRPr="006D0C02">
              <w:t>field</w:t>
            </w:r>
            <w:r w:rsidRPr="006D0C02">
              <w:rPr>
                <w:iCs/>
              </w:rPr>
              <w:t xml:space="preserve"> descriptions</w:t>
            </w:r>
          </w:p>
        </w:tc>
      </w:tr>
      <w:tr w:rsidR="00CE2603" w:rsidRPr="006D0C02" w14:paraId="3CC21D60" w14:textId="77777777" w:rsidTr="00D909F6">
        <w:trPr>
          <w:cantSplit/>
          <w:tblHeader/>
        </w:trPr>
        <w:tc>
          <w:tcPr>
            <w:tcW w:w="8959" w:type="dxa"/>
          </w:tcPr>
          <w:p w14:paraId="2F54DADC" w14:textId="77777777" w:rsidR="00CE2603" w:rsidRPr="006D0C02" w:rsidRDefault="00CE2603" w:rsidP="00713479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/>
                <w:bCs/>
                <w:i/>
                <w:lang w:eastAsia="en-GB"/>
              </w:rPr>
              <w:t>coverageAreaInfoList</w:t>
            </w:r>
          </w:p>
          <w:p w14:paraId="655D0628" w14:textId="77777777" w:rsidR="00CE2603" w:rsidRPr="006D0C02" w:rsidRDefault="00CE2603" w:rsidP="00713479">
            <w:pPr>
              <w:pStyle w:val="TAL"/>
              <w:rPr>
                <w:iCs/>
                <w:lang w:eastAsia="en-GB"/>
              </w:rPr>
            </w:pPr>
            <w:r w:rsidRPr="006D0C02">
              <w:rPr>
                <w:lang w:eastAsia="en-GB"/>
              </w:rPr>
              <w:t>Contains</w:t>
            </w:r>
            <w:r w:rsidRPr="006D0C02">
              <w:rPr>
                <w:iCs/>
                <w:lang w:eastAsia="en-GB"/>
              </w:rPr>
              <w:t xml:space="preserve"> a list of TN coverage area's information to assist skipping TN measurements for NTN UEs in RRC_IDLE and RRC_INACTIVE, as defined in TS 38.304 [20].</w:t>
            </w:r>
          </w:p>
        </w:tc>
      </w:tr>
      <w:tr w:rsidR="00CE2603" w:rsidRPr="006D0C02" w14:paraId="43C2C1B4" w14:textId="77777777" w:rsidTr="00D909F6">
        <w:trPr>
          <w:cantSplit/>
          <w:tblHeader/>
        </w:trPr>
        <w:tc>
          <w:tcPr>
            <w:tcW w:w="8959" w:type="dxa"/>
          </w:tcPr>
          <w:p w14:paraId="7DEDB47A" w14:textId="77777777" w:rsidR="00CE2603" w:rsidRPr="006D0C02" w:rsidRDefault="00CE2603" w:rsidP="00713479">
            <w:pPr>
              <w:pStyle w:val="TAL"/>
              <w:rPr>
                <w:b/>
                <w:bCs/>
                <w:i/>
                <w:lang w:eastAsia="en-GB"/>
              </w:rPr>
            </w:pPr>
            <w:r w:rsidRPr="006D0C02">
              <w:rPr>
                <w:b/>
                <w:bCs/>
                <w:i/>
                <w:lang w:eastAsia="en-GB"/>
              </w:rPr>
              <w:t>tn-DistanceRadius</w:t>
            </w:r>
          </w:p>
          <w:p w14:paraId="2331ACE6" w14:textId="77777777" w:rsidR="00CE2603" w:rsidRPr="006D0C02" w:rsidRDefault="00CE2603" w:rsidP="00713479">
            <w:pPr>
              <w:pStyle w:val="TAL"/>
              <w:rPr>
                <w:iCs/>
                <w:lang w:eastAsia="en-GB"/>
              </w:rPr>
            </w:pPr>
            <w:r w:rsidRPr="006D0C02">
              <w:rPr>
                <w:iCs/>
                <w:lang w:eastAsia="en-GB"/>
              </w:rPr>
              <w:t>Distance from the TN coverage area reference location. It is used for skipping TN measurements in RRC_IDLE and RRC_INACTIVE, as defined in TS 38.304 [20]. Each step represents 1m.</w:t>
            </w:r>
          </w:p>
        </w:tc>
      </w:tr>
    </w:tbl>
    <w:p w14:paraId="40D403DC" w14:textId="05B3E39B" w:rsidR="00CE2603" w:rsidRDefault="00CE2603" w:rsidP="00780E59">
      <w:pPr>
        <w:spacing w:after="120"/>
        <w:ind w:rightChars="100" w:right="200"/>
        <w:jc w:val="both"/>
        <w:rPr>
          <w:rFonts w:eastAsiaTheme="minorEastAsia"/>
          <w:bCs/>
        </w:rPr>
      </w:pPr>
    </w:p>
    <w:p w14:paraId="612F66BB" w14:textId="77777777" w:rsidR="00CE2603" w:rsidRDefault="00CE2603" w:rsidP="00780E59">
      <w:pPr>
        <w:spacing w:after="120"/>
        <w:ind w:rightChars="100" w:right="200"/>
        <w:jc w:val="both"/>
        <w:rPr>
          <w:rFonts w:eastAsiaTheme="minorEastAsia"/>
          <w:bCs/>
        </w:rPr>
      </w:pPr>
    </w:p>
    <w:p w14:paraId="298F125E" w14:textId="10186626" w:rsidR="00A505EC" w:rsidRDefault="00780E59" w:rsidP="00A505EC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A505EC">
        <w:rPr>
          <w:rFonts w:eastAsiaTheme="minorEastAsia"/>
          <w:b/>
        </w:rPr>
        <w:t>3</w:t>
      </w:r>
      <w:r w:rsidRPr="00CB7602">
        <w:rPr>
          <w:rFonts w:eastAsiaTheme="minorEastAsia"/>
          <w:b/>
        </w:rPr>
        <w:t xml:space="preserve">: </w:t>
      </w:r>
      <w:r w:rsidR="00A505EC">
        <w:rPr>
          <w:rFonts w:eastAsiaTheme="minorEastAsia"/>
          <w:b/>
        </w:rPr>
        <w:t xml:space="preserve">It is proposed </w:t>
      </w:r>
      <w:r w:rsidRPr="00812C84">
        <w:rPr>
          <w:rFonts w:eastAsiaTheme="minorEastAsia"/>
          <w:b/>
        </w:rPr>
        <w:t xml:space="preserve">RAN2 </w:t>
      </w:r>
      <w:r w:rsidR="00735F57">
        <w:rPr>
          <w:rFonts w:eastAsiaTheme="minorEastAsia"/>
          <w:b/>
        </w:rPr>
        <w:t xml:space="preserve">to </w:t>
      </w:r>
      <w:r w:rsidR="00A505EC">
        <w:rPr>
          <w:rFonts w:eastAsiaTheme="minorEastAsia"/>
          <w:b/>
        </w:rPr>
        <w:t xml:space="preserve">agree on reusing </w:t>
      </w:r>
      <w:r w:rsidR="00A505EC" w:rsidRPr="00A505EC">
        <w:rPr>
          <w:rFonts w:eastAsiaTheme="minorEastAsia"/>
          <w:b/>
        </w:rPr>
        <w:t>the geographical area defined for MBS NTN</w:t>
      </w:r>
      <w:r w:rsidR="00A505EC">
        <w:rPr>
          <w:rFonts w:eastAsiaTheme="minorEastAsia"/>
          <w:b/>
        </w:rPr>
        <w:t xml:space="preserve"> for </w:t>
      </w:r>
      <w:r w:rsidR="00A505EC" w:rsidRPr="00A505EC">
        <w:rPr>
          <w:rFonts w:eastAsiaTheme="minorEastAsia"/>
          <w:b/>
        </w:rPr>
        <w:t>Area Scope of logged MDT over Uu for NTN</w:t>
      </w:r>
      <w:r w:rsidR="00A505EC">
        <w:rPr>
          <w:rFonts w:eastAsiaTheme="minorEastAsia"/>
          <w:b/>
        </w:rPr>
        <w:t>.</w:t>
      </w:r>
    </w:p>
    <w:p w14:paraId="20CA4AF7" w14:textId="77777777" w:rsidR="00A505EC" w:rsidRPr="00735F57" w:rsidRDefault="00A505EC" w:rsidP="00780E59">
      <w:pPr>
        <w:spacing w:after="120"/>
        <w:ind w:rightChars="100" w:right="200"/>
        <w:jc w:val="both"/>
        <w:rPr>
          <w:rFonts w:eastAsiaTheme="minorEastAsia"/>
          <w:b/>
        </w:rPr>
      </w:pPr>
    </w:p>
    <w:p w14:paraId="4B396A51" w14:textId="77777777" w:rsidR="00A053D1" w:rsidRPr="003F2D43" w:rsidRDefault="00827357">
      <w:pPr>
        <w:pStyle w:val="1"/>
      </w:pPr>
      <w:r w:rsidRPr="003F2D43">
        <w:t>3   Conclusion</w:t>
      </w:r>
    </w:p>
    <w:p w14:paraId="6D8BF266" w14:textId="3FE01FE2" w:rsidR="00EA64D6" w:rsidRDefault="007575E1">
      <w:pPr>
        <w:spacing w:after="0"/>
        <w:rPr>
          <w:rFonts w:eastAsiaTheme="minorEastAsia"/>
        </w:rPr>
      </w:pPr>
      <w:r w:rsidRPr="003F2D43">
        <w:rPr>
          <w:rFonts w:eastAsiaTheme="minorEastAsia" w:hint="eastAsia"/>
        </w:rPr>
        <w:t>I</w:t>
      </w:r>
      <w:r w:rsidRPr="003F2D43">
        <w:rPr>
          <w:rFonts w:eastAsiaTheme="minorEastAsia"/>
        </w:rPr>
        <w:t xml:space="preserve">n this paper, we </w:t>
      </w:r>
      <w:r w:rsidR="00D033FA">
        <w:rPr>
          <w:rFonts w:eastAsiaTheme="minorEastAsia"/>
        </w:rPr>
        <w:t xml:space="preserve">provide the </w:t>
      </w:r>
      <w:r w:rsidR="004E5FE2">
        <w:rPr>
          <w:rFonts w:eastAsiaTheme="minorEastAsia"/>
        </w:rPr>
        <w:t>following observations and proposals:</w:t>
      </w:r>
    </w:p>
    <w:p w14:paraId="14340668" w14:textId="2AE68D70" w:rsidR="009B0A32" w:rsidRDefault="009B0A32">
      <w:pPr>
        <w:spacing w:after="0"/>
        <w:rPr>
          <w:rFonts w:eastAsiaTheme="minorEastAsia"/>
        </w:rPr>
      </w:pPr>
    </w:p>
    <w:p w14:paraId="69CCCA5E" w14:textId="0AF74812" w:rsidR="009B0A32" w:rsidRDefault="009B0A32">
      <w:pPr>
        <w:spacing w:after="0"/>
        <w:rPr>
          <w:rFonts w:eastAsiaTheme="minorEastAsia"/>
          <w:b/>
          <w:i/>
          <w:u w:val="single"/>
        </w:rPr>
      </w:pPr>
      <w:r w:rsidRPr="009B0A32">
        <w:rPr>
          <w:rFonts w:eastAsiaTheme="minorEastAsia"/>
          <w:b/>
          <w:i/>
          <w:u w:val="single"/>
        </w:rPr>
        <w:t xml:space="preserve">MRO for </w:t>
      </w:r>
      <w:r w:rsidR="0042457E">
        <w:rPr>
          <w:rFonts w:eastAsiaTheme="minorEastAsia"/>
          <w:b/>
          <w:i/>
          <w:u w:val="single"/>
        </w:rPr>
        <w:t>NTN</w:t>
      </w:r>
      <w:r>
        <w:rPr>
          <w:rFonts w:eastAsiaTheme="minorEastAsia"/>
          <w:b/>
          <w:i/>
          <w:u w:val="single"/>
        </w:rPr>
        <w:t>:</w:t>
      </w:r>
    </w:p>
    <w:p w14:paraId="5210D5DB" w14:textId="77777777" w:rsidR="00F265C6" w:rsidRPr="0042457E" w:rsidRDefault="00F265C6" w:rsidP="00F265C6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1: The current IE related to joint condition CHO in RLF report only supports to report the </w:t>
      </w:r>
      <w:r w:rsidRPr="00AB457C">
        <w:rPr>
          <w:rFonts w:eastAsiaTheme="minorEastAsia"/>
          <w:b/>
        </w:rPr>
        <w:t>fulfilled execution condition at the moment of handover failure, or radio link failure</w:t>
      </w:r>
      <w:r>
        <w:rPr>
          <w:rFonts w:eastAsiaTheme="minorEastAsia"/>
          <w:b/>
        </w:rPr>
        <w:t>.</w:t>
      </w:r>
    </w:p>
    <w:p w14:paraId="6AE901FB" w14:textId="77777777" w:rsidR="00F265C6" w:rsidRDefault="00F265C6" w:rsidP="00F265C6">
      <w:p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Proposal 1: It is proposed RAN2 to agree on introducing the historical </w:t>
      </w:r>
      <w:r w:rsidRPr="00341CD8">
        <w:rPr>
          <w:rFonts w:eastAsiaTheme="minorEastAsia"/>
          <w:b/>
        </w:rPr>
        <w:t>fulfilled CHO trigger conditions</w:t>
      </w:r>
      <w:r>
        <w:rPr>
          <w:rFonts w:eastAsiaTheme="minorEastAsia"/>
          <w:b/>
        </w:rPr>
        <w:t xml:space="preserve"> in RLF report, and it can be a list (e.g., with maximum length of 8), where each element refers to the records of each neighbour cell.</w:t>
      </w:r>
    </w:p>
    <w:p w14:paraId="07FDE8B5" w14:textId="77777777" w:rsidR="00F265C6" w:rsidRPr="00500380" w:rsidRDefault="00F265C6" w:rsidP="00F265C6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P</w:t>
      </w:r>
      <w:r>
        <w:rPr>
          <w:rFonts w:eastAsiaTheme="minorEastAsia"/>
          <w:b/>
        </w:rPr>
        <w:t xml:space="preserve">roposal 2: It is proposed RAN2 to discuss the logging content of each historical </w:t>
      </w:r>
      <w:r w:rsidRPr="00341CD8">
        <w:rPr>
          <w:rFonts w:eastAsiaTheme="minorEastAsia"/>
          <w:b/>
        </w:rPr>
        <w:t>fulfilled CHO trigger condition</w:t>
      </w:r>
      <w:r>
        <w:rPr>
          <w:rFonts w:eastAsiaTheme="minorEastAsia"/>
          <w:b/>
        </w:rPr>
        <w:t xml:space="preserve"> i.e., the first trigger event, the latest trigger event, and all trigger events.</w:t>
      </w:r>
    </w:p>
    <w:p w14:paraId="510E88C9" w14:textId="77777777" w:rsidR="00EF4BBA" w:rsidRPr="00F265C6" w:rsidRDefault="00EF4BBA" w:rsidP="00EF4BBA">
      <w:pPr>
        <w:rPr>
          <w:rFonts w:eastAsiaTheme="minorEastAsia"/>
          <w:b/>
        </w:rPr>
      </w:pPr>
    </w:p>
    <w:p w14:paraId="226B6586" w14:textId="37F193F3" w:rsidR="009B0A32" w:rsidRPr="009B0A32" w:rsidRDefault="004C5FEA" w:rsidP="009B0A32">
      <w:pPr>
        <w:spacing w:after="0"/>
        <w:rPr>
          <w:rFonts w:eastAsiaTheme="minorEastAsia"/>
          <w:b/>
          <w:i/>
          <w:u w:val="single"/>
        </w:rPr>
      </w:pPr>
      <w:r w:rsidRPr="009B0A32">
        <w:rPr>
          <w:rFonts w:eastAsiaTheme="minorEastAsia"/>
          <w:b/>
          <w:i/>
          <w:u w:val="single"/>
        </w:rPr>
        <w:t>M</w:t>
      </w:r>
      <w:r w:rsidR="00F265C6">
        <w:rPr>
          <w:rFonts w:eastAsiaTheme="minorEastAsia"/>
          <w:b/>
          <w:i/>
          <w:u w:val="single"/>
        </w:rPr>
        <w:t>DT</w:t>
      </w:r>
      <w:r w:rsidRPr="009B0A32">
        <w:rPr>
          <w:rFonts w:eastAsiaTheme="minorEastAsia"/>
          <w:b/>
          <w:i/>
          <w:u w:val="single"/>
        </w:rPr>
        <w:t xml:space="preserve"> for </w:t>
      </w:r>
      <w:r>
        <w:rPr>
          <w:rFonts w:eastAsiaTheme="minorEastAsia"/>
          <w:b/>
          <w:i/>
          <w:u w:val="single"/>
        </w:rPr>
        <w:t>NTN</w:t>
      </w:r>
      <w:r w:rsidR="009B0A32">
        <w:rPr>
          <w:rFonts w:eastAsiaTheme="minorEastAsia"/>
          <w:b/>
          <w:i/>
          <w:u w:val="single"/>
        </w:rPr>
        <w:t>:</w:t>
      </w:r>
    </w:p>
    <w:p w14:paraId="44E82200" w14:textId="7F56A628" w:rsidR="00735F57" w:rsidRDefault="00F265C6" w:rsidP="00F265C6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Proposal 3</w:t>
      </w:r>
      <w:r w:rsidRPr="00CB7602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It is proposed </w:t>
      </w:r>
      <w:r w:rsidRPr="00812C84">
        <w:rPr>
          <w:rFonts w:eastAsiaTheme="minorEastAsia"/>
          <w:b/>
        </w:rPr>
        <w:t xml:space="preserve">RAN2 </w:t>
      </w:r>
      <w:r>
        <w:rPr>
          <w:rFonts w:eastAsiaTheme="minorEastAsia"/>
          <w:b/>
        </w:rPr>
        <w:t xml:space="preserve">to agree on reusing </w:t>
      </w:r>
      <w:r w:rsidRPr="00A505EC">
        <w:rPr>
          <w:rFonts w:eastAsiaTheme="minorEastAsia"/>
          <w:b/>
        </w:rPr>
        <w:t>the geographical area defined for MBS NTN</w:t>
      </w:r>
      <w:r>
        <w:rPr>
          <w:rFonts w:eastAsiaTheme="minorEastAsia"/>
          <w:b/>
        </w:rPr>
        <w:t xml:space="preserve"> for </w:t>
      </w:r>
      <w:r w:rsidRPr="00A505EC">
        <w:rPr>
          <w:rFonts w:eastAsiaTheme="minorEastAsia"/>
          <w:b/>
        </w:rPr>
        <w:t>Area Scope of logged MDT over Uu for NTN</w:t>
      </w:r>
      <w:r>
        <w:rPr>
          <w:rFonts w:eastAsiaTheme="minorEastAsia"/>
          <w:b/>
        </w:rPr>
        <w:t>.</w:t>
      </w:r>
    </w:p>
    <w:p w14:paraId="0B62A9C9" w14:textId="77777777" w:rsidR="009B0A32" w:rsidRPr="00735F57" w:rsidRDefault="009B0A32" w:rsidP="005C5BCB">
      <w:pPr>
        <w:spacing w:after="120"/>
        <w:ind w:rightChars="100" w:right="200"/>
        <w:jc w:val="both"/>
        <w:rPr>
          <w:rFonts w:eastAsiaTheme="minorEastAsia"/>
        </w:rPr>
      </w:pPr>
    </w:p>
    <w:p w14:paraId="45AC7358" w14:textId="53F16515" w:rsidR="00610A58" w:rsidRPr="003F2D43" w:rsidRDefault="00610A58" w:rsidP="00610A58">
      <w:pPr>
        <w:pStyle w:val="1"/>
      </w:pPr>
      <w:r w:rsidRPr="003F2D43">
        <w:t>4   Reference</w:t>
      </w:r>
    </w:p>
    <w:p w14:paraId="57A3CAAB" w14:textId="39E8B812" w:rsidR="00104C91" w:rsidRDefault="00104C91" w:rsidP="004F22B5">
      <w:pPr>
        <w:spacing w:after="0"/>
        <w:rPr>
          <w:rFonts w:eastAsiaTheme="minorEastAsia"/>
          <w:sz w:val="22"/>
          <w:szCs w:val="22"/>
        </w:rPr>
      </w:pPr>
      <w:r w:rsidRPr="003F2D43">
        <w:rPr>
          <w:rFonts w:eastAsiaTheme="minorEastAsia" w:hint="eastAsia"/>
          <w:sz w:val="22"/>
          <w:szCs w:val="22"/>
        </w:rPr>
        <w:t>[</w:t>
      </w:r>
      <w:r w:rsidRPr="003F2D43">
        <w:rPr>
          <w:rFonts w:eastAsiaTheme="minorEastAsia"/>
          <w:sz w:val="22"/>
          <w:szCs w:val="22"/>
        </w:rPr>
        <w:t xml:space="preserve">1] </w:t>
      </w:r>
      <w:r w:rsidR="00192588" w:rsidRPr="00192588">
        <w:rPr>
          <w:rFonts w:eastAsiaTheme="minorEastAsia"/>
          <w:sz w:val="22"/>
          <w:szCs w:val="22"/>
        </w:rPr>
        <w:t>R3-247908</w:t>
      </w:r>
      <w:r w:rsidR="00FF75C2">
        <w:rPr>
          <w:rFonts w:eastAsiaTheme="minorEastAsia"/>
          <w:sz w:val="22"/>
          <w:szCs w:val="22"/>
        </w:rPr>
        <w:t xml:space="preserve">, </w:t>
      </w:r>
      <w:r w:rsidR="00192588" w:rsidRPr="00192588">
        <w:rPr>
          <w:rFonts w:eastAsiaTheme="minorEastAsia"/>
          <w:sz w:val="22"/>
          <w:szCs w:val="22"/>
        </w:rPr>
        <w:t>LS on RAN3 agreements with impact on UE related to the Rel-19 SON/MDT</w:t>
      </w:r>
      <w:r w:rsidR="00192588">
        <w:rPr>
          <w:rFonts w:eastAsiaTheme="minorEastAsia"/>
          <w:sz w:val="22"/>
          <w:szCs w:val="22"/>
        </w:rPr>
        <w:t>.</w:t>
      </w:r>
    </w:p>
    <w:p w14:paraId="2FEA6D85" w14:textId="05F99228" w:rsidR="00600C2A" w:rsidRPr="00D033FA" w:rsidRDefault="00600C2A" w:rsidP="00600C2A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[</w:t>
      </w:r>
      <w:r>
        <w:rPr>
          <w:rFonts w:eastAsiaTheme="minorEastAsia"/>
          <w:sz w:val="22"/>
          <w:szCs w:val="22"/>
        </w:rPr>
        <w:t xml:space="preserve">2] TS 38.331, </w:t>
      </w:r>
      <w:r w:rsidRPr="00600C2A">
        <w:rPr>
          <w:rFonts w:eastAsiaTheme="minorEastAsia"/>
          <w:sz w:val="22"/>
          <w:szCs w:val="22"/>
        </w:rPr>
        <w:t>Radio Resource Control (RRC) protocol specification</w:t>
      </w:r>
      <w:r>
        <w:rPr>
          <w:rFonts w:eastAsiaTheme="minorEastAsia" w:hint="eastAsia"/>
          <w:sz w:val="22"/>
          <w:szCs w:val="22"/>
        </w:rPr>
        <w:t xml:space="preserve"> </w:t>
      </w:r>
      <w:r w:rsidRPr="00600C2A">
        <w:rPr>
          <w:rFonts w:eastAsiaTheme="minorEastAsia"/>
          <w:sz w:val="22"/>
          <w:szCs w:val="22"/>
        </w:rPr>
        <w:t>(Release 18)</w:t>
      </w:r>
      <w:r>
        <w:rPr>
          <w:rFonts w:eastAsiaTheme="minorEastAsia"/>
          <w:sz w:val="22"/>
          <w:szCs w:val="22"/>
        </w:rPr>
        <w:t>.</w:t>
      </w:r>
    </w:p>
    <w:p w14:paraId="21784B8C" w14:textId="66156140" w:rsidR="00104C91" w:rsidRDefault="00104C91" w:rsidP="00F409A6">
      <w:pPr>
        <w:spacing w:after="0"/>
        <w:rPr>
          <w:rFonts w:eastAsiaTheme="minorEastAsia"/>
          <w:sz w:val="22"/>
          <w:szCs w:val="22"/>
        </w:rPr>
      </w:pPr>
    </w:p>
    <w:p w14:paraId="1BB8BED3" w14:textId="77777777" w:rsidR="003A2B57" w:rsidRPr="00D909F6" w:rsidRDefault="003A2B57" w:rsidP="00F409A6">
      <w:pPr>
        <w:spacing w:after="0"/>
        <w:rPr>
          <w:rFonts w:eastAsiaTheme="minorEastAsia"/>
          <w:sz w:val="22"/>
          <w:szCs w:val="22"/>
        </w:rPr>
      </w:pPr>
    </w:p>
    <w:sectPr w:rsidR="003A2B57" w:rsidRPr="00D909F6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50711" w14:textId="77777777" w:rsidR="00C13E31" w:rsidRDefault="00C13E31">
      <w:pPr>
        <w:spacing w:after="0"/>
      </w:pPr>
      <w:r>
        <w:separator/>
      </w:r>
    </w:p>
  </w:endnote>
  <w:endnote w:type="continuationSeparator" w:id="0">
    <w:p w14:paraId="7401FB3A" w14:textId="77777777" w:rsidR="00C13E31" w:rsidRDefault="00C13E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CF1BB" w14:textId="642D2432" w:rsidR="00AF6EAD" w:rsidRDefault="00AF6EAD">
    <w:pPr>
      <w:pStyle w:val="ad"/>
    </w:pP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>
      <w:rPr>
        <w:rStyle w:val="af4"/>
      </w:rPr>
      <w:t>2</w:t>
    </w:r>
    <w:r>
      <w:rPr>
        <w:rStyle w:val="af4"/>
      </w:rPr>
      <w:fldChar w:fldCharType="end"/>
    </w:r>
    <w:r>
      <w:rPr>
        <w:rStyle w:val="af4"/>
      </w:rPr>
      <w:t xml:space="preserve"> / 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>
      <w:rPr>
        <w:rStyle w:val="af4"/>
      </w:rPr>
      <w:t>3</w:t>
    </w:r>
    <w:r>
      <w:rPr>
        <w:rStyle w:val="af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7CF99" w14:textId="77777777" w:rsidR="00C13E31" w:rsidRDefault="00C13E31">
      <w:pPr>
        <w:spacing w:after="0"/>
      </w:pPr>
      <w:r>
        <w:separator/>
      </w:r>
    </w:p>
  </w:footnote>
  <w:footnote w:type="continuationSeparator" w:id="0">
    <w:p w14:paraId="7822E155" w14:textId="77777777" w:rsidR="00C13E31" w:rsidRDefault="00C13E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28C67D"/>
    <w:multiLevelType w:val="singleLevel"/>
    <w:tmpl w:val="8628C67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E046E2"/>
    <w:multiLevelType w:val="hybridMultilevel"/>
    <w:tmpl w:val="2AA8C170"/>
    <w:lvl w:ilvl="0" w:tplc="9AC4DBB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1230A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2280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8A040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168E9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E8DBE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0C53B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FC63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9C6A0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80D57"/>
    <w:multiLevelType w:val="hybridMultilevel"/>
    <w:tmpl w:val="06C4E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0D0066"/>
    <w:multiLevelType w:val="hybridMultilevel"/>
    <w:tmpl w:val="852EAA24"/>
    <w:lvl w:ilvl="0" w:tplc="E9A60E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2B2E16"/>
    <w:multiLevelType w:val="multilevel"/>
    <w:tmpl w:val="941C9396"/>
    <w:lvl w:ilvl="0">
      <w:start w:val="1"/>
      <w:numFmt w:val="bullet"/>
      <w:lvlText w:val=""/>
      <w:lvlJc w:val="left"/>
      <w:pPr>
        <w:tabs>
          <w:tab w:val="num" w:pos="301"/>
        </w:tabs>
        <w:ind w:left="721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num" w:pos="301"/>
        </w:tabs>
        <w:ind w:left="1141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301"/>
        </w:tabs>
        <w:ind w:left="1561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301"/>
        </w:tabs>
        <w:ind w:left="1981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301"/>
        </w:tabs>
        <w:ind w:left="2401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301"/>
        </w:tabs>
        <w:ind w:left="2821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01"/>
        </w:tabs>
        <w:ind w:left="3241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01"/>
        </w:tabs>
        <w:ind w:left="3661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01"/>
        </w:tabs>
        <w:ind w:left="4081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B1D"/>
    <w:multiLevelType w:val="hybridMultilevel"/>
    <w:tmpl w:val="7DB065D0"/>
    <w:lvl w:ilvl="0" w:tplc="3552DB9E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1F4A"/>
    <w:multiLevelType w:val="multilevel"/>
    <w:tmpl w:val="17111F4A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8B1006E"/>
    <w:multiLevelType w:val="hybridMultilevel"/>
    <w:tmpl w:val="346A2B8E"/>
    <w:lvl w:ilvl="0" w:tplc="5FFE1272">
      <w:start w:val="6"/>
      <w:numFmt w:val="bullet"/>
      <w:lvlText w:val="-"/>
      <w:lvlJc w:val="left"/>
      <w:pPr>
        <w:ind w:left="197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20B6D7F8"/>
    <w:multiLevelType w:val="singleLevel"/>
    <w:tmpl w:val="20B6D7F8"/>
    <w:lvl w:ilvl="0">
      <w:start w:val="2"/>
      <w:numFmt w:val="decimal"/>
      <w:suff w:val="space"/>
      <w:lvlText w:val="(%1)"/>
      <w:lvlJc w:val="left"/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6253"/>
    <w:multiLevelType w:val="hybridMultilevel"/>
    <w:tmpl w:val="F4BC7458"/>
    <w:lvl w:ilvl="0" w:tplc="4D98450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FA15CEB"/>
    <w:multiLevelType w:val="hybridMultilevel"/>
    <w:tmpl w:val="F09E72FC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6C2E56"/>
    <w:multiLevelType w:val="hybridMultilevel"/>
    <w:tmpl w:val="5FE4276C"/>
    <w:lvl w:ilvl="0" w:tplc="DE446C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95193E"/>
    <w:multiLevelType w:val="hybridMultilevel"/>
    <w:tmpl w:val="FDF65CC2"/>
    <w:lvl w:ilvl="0" w:tplc="3B524B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67602B4"/>
    <w:multiLevelType w:val="hybridMultilevel"/>
    <w:tmpl w:val="32E00BB2"/>
    <w:lvl w:ilvl="0" w:tplc="C148938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D635011"/>
    <w:multiLevelType w:val="hybridMultilevel"/>
    <w:tmpl w:val="C84E14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3715C9"/>
    <w:multiLevelType w:val="hybridMultilevel"/>
    <w:tmpl w:val="DA64BC58"/>
    <w:lvl w:ilvl="0" w:tplc="ECE6B95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10EF9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ACE14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BCA88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D2B67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6C49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B888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DCF38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A669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97C09"/>
    <w:multiLevelType w:val="hybridMultilevel"/>
    <w:tmpl w:val="5BE4B3EA"/>
    <w:lvl w:ilvl="0" w:tplc="6D9EA3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2A4B97"/>
    <w:multiLevelType w:val="hybridMultilevel"/>
    <w:tmpl w:val="4EAC6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36F09"/>
    <w:multiLevelType w:val="multilevel"/>
    <w:tmpl w:val="55636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等线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C4F7C"/>
    <w:multiLevelType w:val="hybridMultilevel"/>
    <w:tmpl w:val="41746190"/>
    <w:lvl w:ilvl="0" w:tplc="6472D51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98F49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44F8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2AA3D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8AE6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3ECC0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C2C89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C6FA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C0B07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722CE"/>
    <w:multiLevelType w:val="hybridMultilevel"/>
    <w:tmpl w:val="E102A2EE"/>
    <w:lvl w:ilvl="0" w:tplc="DFF68558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82CA1"/>
    <w:multiLevelType w:val="hybridMultilevel"/>
    <w:tmpl w:val="C77A0FD8"/>
    <w:lvl w:ilvl="0" w:tplc="606EE23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EB2E78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19"/>
    <w:lvlOverride w:ilvl="0">
      <w:startOverride w:val="1"/>
    </w:lvlOverride>
  </w:num>
  <w:num w:numId="4">
    <w:abstractNumId w:val="12"/>
  </w:num>
  <w:num w:numId="5">
    <w:abstractNumId w:val="31"/>
  </w:num>
  <w:num w:numId="6">
    <w:abstractNumId w:val="18"/>
  </w:num>
  <w:num w:numId="7">
    <w:abstractNumId w:val="29"/>
  </w:num>
  <w:num w:numId="8">
    <w:abstractNumId w:val="5"/>
  </w:num>
  <w:num w:numId="9">
    <w:abstractNumId w:val="7"/>
  </w:num>
  <w:num w:numId="10">
    <w:abstractNumId w:val="34"/>
  </w:num>
  <w:num w:numId="11">
    <w:abstractNumId w:val="17"/>
  </w:num>
  <w:num w:numId="12">
    <w:abstractNumId w:val="16"/>
  </w:num>
  <w:num w:numId="13">
    <w:abstractNumId w:val="8"/>
  </w:num>
  <w:num w:numId="14">
    <w:abstractNumId w:val="31"/>
  </w:num>
  <w:num w:numId="15">
    <w:abstractNumId w:val="4"/>
  </w:num>
  <w:num w:numId="16">
    <w:abstractNumId w:val="26"/>
  </w:num>
  <w:num w:numId="17">
    <w:abstractNumId w:val="10"/>
  </w:num>
  <w:num w:numId="18">
    <w:abstractNumId w:val="13"/>
  </w:num>
  <w:num w:numId="19">
    <w:abstractNumId w:val="27"/>
  </w:num>
  <w:num w:numId="20">
    <w:abstractNumId w:val="2"/>
  </w:num>
  <w:num w:numId="21">
    <w:abstractNumId w:val="0"/>
  </w:num>
  <w:num w:numId="22">
    <w:abstractNumId w:val="32"/>
  </w:num>
  <w:num w:numId="23">
    <w:abstractNumId w:val="9"/>
  </w:num>
  <w:num w:numId="24">
    <w:abstractNumId w:val="23"/>
  </w:num>
  <w:num w:numId="25">
    <w:abstractNumId w:val="20"/>
  </w:num>
  <w:num w:numId="26">
    <w:abstractNumId w:val="6"/>
  </w:num>
  <w:num w:numId="27">
    <w:abstractNumId w:val="14"/>
  </w:num>
  <w:num w:numId="28">
    <w:abstractNumId w:val="30"/>
  </w:num>
  <w:num w:numId="29">
    <w:abstractNumId w:val="33"/>
  </w:num>
  <w:num w:numId="30">
    <w:abstractNumId w:val="15"/>
  </w:num>
  <w:num w:numId="31">
    <w:abstractNumId w:val="28"/>
  </w:num>
  <w:num w:numId="32">
    <w:abstractNumId w:val="1"/>
  </w:num>
  <w:num w:numId="33">
    <w:abstractNumId w:val="21"/>
  </w:num>
  <w:num w:numId="34">
    <w:abstractNumId w:val="22"/>
  </w:num>
  <w:num w:numId="35">
    <w:abstractNumId w:val="11"/>
  </w:num>
  <w:num w:numId="3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zG3MDKxsLA0tjBW0lEKTi0uzszPAykwNKwFAICj6GotAAAA"/>
    <w:docVar w:name="commondata" w:val="eyJoZGlkIjoiMDQyNjRhMmFhMzdmODVkMGUyMDA3YmEwYWU0Yzg3MTgifQ=="/>
  </w:docVars>
  <w:rsids>
    <w:rsidRoot w:val="00C539C7"/>
    <w:rsid w:val="00000091"/>
    <w:rsid w:val="00000480"/>
    <w:rsid w:val="0000049D"/>
    <w:rsid w:val="000009A6"/>
    <w:rsid w:val="00000AC2"/>
    <w:rsid w:val="00000D94"/>
    <w:rsid w:val="00000E51"/>
    <w:rsid w:val="000018FC"/>
    <w:rsid w:val="00001C6D"/>
    <w:rsid w:val="0000238A"/>
    <w:rsid w:val="00002B9B"/>
    <w:rsid w:val="00003053"/>
    <w:rsid w:val="000034AB"/>
    <w:rsid w:val="000036E5"/>
    <w:rsid w:val="00003B2B"/>
    <w:rsid w:val="00003DD9"/>
    <w:rsid w:val="00004348"/>
    <w:rsid w:val="00004D43"/>
    <w:rsid w:val="00006326"/>
    <w:rsid w:val="00006870"/>
    <w:rsid w:val="000070C4"/>
    <w:rsid w:val="00007168"/>
    <w:rsid w:val="0000726A"/>
    <w:rsid w:val="0000749A"/>
    <w:rsid w:val="00007638"/>
    <w:rsid w:val="000076A5"/>
    <w:rsid w:val="00007716"/>
    <w:rsid w:val="000102F3"/>
    <w:rsid w:val="000103EC"/>
    <w:rsid w:val="00010D3D"/>
    <w:rsid w:val="0001181D"/>
    <w:rsid w:val="00011DFC"/>
    <w:rsid w:val="0001210A"/>
    <w:rsid w:val="000121E7"/>
    <w:rsid w:val="00012A65"/>
    <w:rsid w:val="00012A6A"/>
    <w:rsid w:val="00012B06"/>
    <w:rsid w:val="0001389C"/>
    <w:rsid w:val="00013A3C"/>
    <w:rsid w:val="00013B91"/>
    <w:rsid w:val="00013E41"/>
    <w:rsid w:val="000149D4"/>
    <w:rsid w:val="00014CC9"/>
    <w:rsid w:val="00014FE9"/>
    <w:rsid w:val="000153B1"/>
    <w:rsid w:val="000154F2"/>
    <w:rsid w:val="00015E67"/>
    <w:rsid w:val="00015EC2"/>
    <w:rsid w:val="0001660E"/>
    <w:rsid w:val="00016C9C"/>
    <w:rsid w:val="00017416"/>
    <w:rsid w:val="00017D35"/>
    <w:rsid w:val="00017EE0"/>
    <w:rsid w:val="0002010B"/>
    <w:rsid w:val="00020708"/>
    <w:rsid w:val="00020C1B"/>
    <w:rsid w:val="0002118B"/>
    <w:rsid w:val="0002142A"/>
    <w:rsid w:val="000214FC"/>
    <w:rsid w:val="0002209B"/>
    <w:rsid w:val="0002378F"/>
    <w:rsid w:val="00023997"/>
    <w:rsid w:val="000244DF"/>
    <w:rsid w:val="00024CF5"/>
    <w:rsid w:val="00025356"/>
    <w:rsid w:val="00025425"/>
    <w:rsid w:val="00025CD5"/>
    <w:rsid w:val="00025FDA"/>
    <w:rsid w:val="00026AE7"/>
    <w:rsid w:val="00027038"/>
    <w:rsid w:val="000277FB"/>
    <w:rsid w:val="000278B2"/>
    <w:rsid w:val="00027C38"/>
    <w:rsid w:val="00027E8E"/>
    <w:rsid w:val="0003005C"/>
    <w:rsid w:val="0003016D"/>
    <w:rsid w:val="000307CF"/>
    <w:rsid w:val="00030BCA"/>
    <w:rsid w:val="00030CEF"/>
    <w:rsid w:val="00030FFB"/>
    <w:rsid w:val="00031B48"/>
    <w:rsid w:val="00032B17"/>
    <w:rsid w:val="00032D86"/>
    <w:rsid w:val="00033583"/>
    <w:rsid w:val="000336D2"/>
    <w:rsid w:val="000342D6"/>
    <w:rsid w:val="00034B94"/>
    <w:rsid w:val="00034D55"/>
    <w:rsid w:val="00034F3C"/>
    <w:rsid w:val="00035241"/>
    <w:rsid w:val="00035433"/>
    <w:rsid w:val="00035609"/>
    <w:rsid w:val="0003560E"/>
    <w:rsid w:val="000356C9"/>
    <w:rsid w:val="00035E12"/>
    <w:rsid w:val="00036046"/>
    <w:rsid w:val="0003609B"/>
    <w:rsid w:val="000369A9"/>
    <w:rsid w:val="00037434"/>
    <w:rsid w:val="00037653"/>
    <w:rsid w:val="0003777E"/>
    <w:rsid w:val="00037A45"/>
    <w:rsid w:val="00037E2F"/>
    <w:rsid w:val="00037E6A"/>
    <w:rsid w:val="000400EA"/>
    <w:rsid w:val="0004094D"/>
    <w:rsid w:val="00040D62"/>
    <w:rsid w:val="000416A3"/>
    <w:rsid w:val="000420B3"/>
    <w:rsid w:val="00042163"/>
    <w:rsid w:val="00042A1A"/>
    <w:rsid w:val="000436CB"/>
    <w:rsid w:val="000437DA"/>
    <w:rsid w:val="00043A47"/>
    <w:rsid w:val="00044026"/>
    <w:rsid w:val="00044A28"/>
    <w:rsid w:val="00044B8A"/>
    <w:rsid w:val="00044DAF"/>
    <w:rsid w:val="000450CA"/>
    <w:rsid w:val="00045690"/>
    <w:rsid w:val="000460B5"/>
    <w:rsid w:val="0004611E"/>
    <w:rsid w:val="0004642F"/>
    <w:rsid w:val="000465D3"/>
    <w:rsid w:val="000468CD"/>
    <w:rsid w:val="00046E2C"/>
    <w:rsid w:val="00046ED6"/>
    <w:rsid w:val="00047B94"/>
    <w:rsid w:val="00050795"/>
    <w:rsid w:val="000507E9"/>
    <w:rsid w:val="00050A16"/>
    <w:rsid w:val="00050B58"/>
    <w:rsid w:val="00051141"/>
    <w:rsid w:val="00051776"/>
    <w:rsid w:val="00051780"/>
    <w:rsid w:val="000517A2"/>
    <w:rsid w:val="00051F7F"/>
    <w:rsid w:val="000520C6"/>
    <w:rsid w:val="0005285F"/>
    <w:rsid w:val="000528B6"/>
    <w:rsid w:val="00052AE7"/>
    <w:rsid w:val="00052CB4"/>
    <w:rsid w:val="00053492"/>
    <w:rsid w:val="00053F53"/>
    <w:rsid w:val="00054A94"/>
    <w:rsid w:val="000553DE"/>
    <w:rsid w:val="00055699"/>
    <w:rsid w:val="000556E9"/>
    <w:rsid w:val="00055AB1"/>
    <w:rsid w:val="00055B5F"/>
    <w:rsid w:val="000560B4"/>
    <w:rsid w:val="00056A23"/>
    <w:rsid w:val="00056A79"/>
    <w:rsid w:val="00056BFB"/>
    <w:rsid w:val="00056C5A"/>
    <w:rsid w:val="00056CD7"/>
    <w:rsid w:val="00056E4A"/>
    <w:rsid w:val="000574B7"/>
    <w:rsid w:val="000575CB"/>
    <w:rsid w:val="00057621"/>
    <w:rsid w:val="00057A35"/>
    <w:rsid w:val="00057BBB"/>
    <w:rsid w:val="000613DF"/>
    <w:rsid w:val="00061605"/>
    <w:rsid w:val="00061A09"/>
    <w:rsid w:val="00061DC2"/>
    <w:rsid w:val="00062354"/>
    <w:rsid w:val="00063402"/>
    <w:rsid w:val="000636CB"/>
    <w:rsid w:val="00063769"/>
    <w:rsid w:val="00063986"/>
    <w:rsid w:val="00063B21"/>
    <w:rsid w:val="00063CC6"/>
    <w:rsid w:val="00064199"/>
    <w:rsid w:val="00064714"/>
    <w:rsid w:val="00064B4F"/>
    <w:rsid w:val="00064EFF"/>
    <w:rsid w:val="00064F65"/>
    <w:rsid w:val="0006531F"/>
    <w:rsid w:val="00065BAD"/>
    <w:rsid w:val="00066959"/>
    <w:rsid w:val="000670B1"/>
    <w:rsid w:val="00067216"/>
    <w:rsid w:val="000673AF"/>
    <w:rsid w:val="00067922"/>
    <w:rsid w:val="0006793E"/>
    <w:rsid w:val="00070D67"/>
    <w:rsid w:val="0007101D"/>
    <w:rsid w:val="0007138E"/>
    <w:rsid w:val="00071C2B"/>
    <w:rsid w:val="000728D4"/>
    <w:rsid w:val="00072CAD"/>
    <w:rsid w:val="000732CB"/>
    <w:rsid w:val="000732EF"/>
    <w:rsid w:val="000736C9"/>
    <w:rsid w:val="00073B00"/>
    <w:rsid w:val="00073F14"/>
    <w:rsid w:val="00074371"/>
    <w:rsid w:val="000745E7"/>
    <w:rsid w:val="00074A22"/>
    <w:rsid w:val="0007523B"/>
    <w:rsid w:val="00075259"/>
    <w:rsid w:val="00075305"/>
    <w:rsid w:val="0007588F"/>
    <w:rsid w:val="000761C7"/>
    <w:rsid w:val="00076315"/>
    <w:rsid w:val="00076333"/>
    <w:rsid w:val="00076968"/>
    <w:rsid w:val="00076F50"/>
    <w:rsid w:val="000771BE"/>
    <w:rsid w:val="00077804"/>
    <w:rsid w:val="00077886"/>
    <w:rsid w:val="0008038F"/>
    <w:rsid w:val="00080AFE"/>
    <w:rsid w:val="00080CF6"/>
    <w:rsid w:val="00080DB5"/>
    <w:rsid w:val="00080E9D"/>
    <w:rsid w:val="0008143E"/>
    <w:rsid w:val="000818BF"/>
    <w:rsid w:val="00081B5F"/>
    <w:rsid w:val="00081CA1"/>
    <w:rsid w:val="000823B4"/>
    <w:rsid w:val="0008263F"/>
    <w:rsid w:val="00082993"/>
    <w:rsid w:val="00082B4E"/>
    <w:rsid w:val="00082CCF"/>
    <w:rsid w:val="00082FFF"/>
    <w:rsid w:val="000831AA"/>
    <w:rsid w:val="000833D1"/>
    <w:rsid w:val="00083C07"/>
    <w:rsid w:val="00083FE1"/>
    <w:rsid w:val="0008411E"/>
    <w:rsid w:val="000849C7"/>
    <w:rsid w:val="000852F4"/>
    <w:rsid w:val="0008533C"/>
    <w:rsid w:val="00085A2C"/>
    <w:rsid w:val="0008612B"/>
    <w:rsid w:val="00086853"/>
    <w:rsid w:val="00086BA5"/>
    <w:rsid w:val="00086BCE"/>
    <w:rsid w:val="00086EFA"/>
    <w:rsid w:val="000870B4"/>
    <w:rsid w:val="000875ED"/>
    <w:rsid w:val="00090B54"/>
    <w:rsid w:val="00090DC6"/>
    <w:rsid w:val="0009124C"/>
    <w:rsid w:val="0009148C"/>
    <w:rsid w:val="00091AAD"/>
    <w:rsid w:val="00091B55"/>
    <w:rsid w:val="00092102"/>
    <w:rsid w:val="00092428"/>
    <w:rsid w:val="00092EFF"/>
    <w:rsid w:val="00092F45"/>
    <w:rsid w:val="000931FF"/>
    <w:rsid w:val="0009343D"/>
    <w:rsid w:val="000937FD"/>
    <w:rsid w:val="00093D25"/>
    <w:rsid w:val="000943BD"/>
    <w:rsid w:val="0009487F"/>
    <w:rsid w:val="000956D2"/>
    <w:rsid w:val="000957BE"/>
    <w:rsid w:val="00096228"/>
    <w:rsid w:val="000965E0"/>
    <w:rsid w:val="00096D0F"/>
    <w:rsid w:val="000971D8"/>
    <w:rsid w:val="0009738D"/>
    <w:rsid w:val="0009758A"/>
    <w:rsid w:val="00097833"/>
    <w:rsid w:val="00097A66"/>
    <w:rsid w:val="00097E88"/>
    <w:rsid w:val="00097FF6"/>
    <w:rsid w:val="000A00AD"/>
    <w:rsid w:val="000A0752"/>
    <w:rsid w:val="000A0820"/>
    <w:rsid w:val="000A1C82"/>
    <w:rsid w:val="000A21E4"/>
    <w:rsid w:val="000A27E7"/>
    <w:rsid w:val="000A2D67"/>
    <w:rsid w:val="000A3A23"/>
    <w:rsid w:val="000A3F7A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176F"/>
    <w:rsid w:val="000B1A08"/>
    <w:rsid w:val="000B1F06"/>
    <w:rsid w:val="000B229F"/>
    <w:rsid w:val="000B2489"/>
    <w:rsid w:val="000B2764"/>
    <w:rsid w:val="000B310B"/>
    <w:rsid w:val="000B3238"/>
    <w:rsid w:val="000B3B4C"/>
    <w:rsid w:val="000B4022"/>
    <w:rsid w:val="000B490D"/>
    <w:rsid w:val="000B4C21"/>
    <w:rsid w:val="000B5006"/>
    <w:rsid w:val="000B5018"/>
    <w:rsid w:val="000B5812"/>
    <w:rsid w:val="000B5A9A"/>
    <w:rsid w:val="000B5CDD"/>
    <w:rsid w:val="000B5D8A"/>
    <w:rsid w:val="000B5E32"/>
    <w:rsid w:val="000B60FC"/>
    <w:rsid w:val="000B65A6"/>
    <w:rsid w:val="000B6AC9"/>
    <w:rsid w:val="000B6CFB"/>
    <w:rsid w:val="000B6E57"/>
    <w:rsid w:val="000B7630"/>
    <w:rsid w:val="000B79F3"/>
    <w:rsid w:val="000B7FDE"/>
    <w:rsid w:val="000C0D77"/>
    <w:rsid w:val="000C1415"/>
    <w:rsid w:val="000C148E"/>
    <w:rsid w:val="000C178D"/>
    <w:rsid w:val="000C17A7"/>
    <w:rsid w:val="000C18B8"/>
    <w:rsid w:val="000C1976"/>
    <w:rsid w:val="000C1C43"/>
    <w:rsid w:val="000C27D7"/>
    <w:rsid w:val="000C3C34"/>
    <w:rsid w:val="000C423A"/>
    <w:rsid w:val="000C4476"/>
    <w:rsid w:val="000C4502"/>
    <w:rsid w:val="000C4D0A"/>
    <w:rsid w:val="000C536F"/>
    <w:rsid w:val="000C5491"/>
    <w:rsid w:val="000C5773"/>
    <w:rsid w:val="000C585C"/>
    <w:rsid w:val="000C5872"/>
    <w:rsid w:val="000C59F1"/>
    <w:rsid w:val="000C5F28"/>
    <w:rsid w:val="000C6108"/>
    <w:rsid w:val="000C6566"/>
    <w:rsid w:val="000D05D9"/>
    <w:rsid w:val="000D0BF9"/>
    <w:rsid w:val="000D0DFA"/>
    <w:rsid w:val="000D0FDA"/>
    <w:rsid w:val="000D1105"/>
    <w:rsid w:val="000D2AA7"/>
    <w:rsid w:val="000D3380"/>
    <w:rsid w:val="000D4762"/>
    <w:rsid w:val="000D492E"/>
    <w:rsid w:val="000D49E7"/>
    <w:rsid w:val="000D5AE3"/>
    <w:rsid w:val="000D5B70"/>
    <w:rsid w:val="000D5D1F"/>
    <w:rsid w:val="000D613B"/>
    <w:rsid w:val="000D6604"/>
    <w:rsid w:val="000D6684"/>
    <w:rsid w:val="000D6723"/>
    <w:rsid w:val="000D6ADA"/>
    <w:rsid w:val="000D6E46"/>
    <w:rsid w:val="000D7288"/>
    <w:rsid w:val="000D7B5D"/>
    <w:rsid w:val="000D7DBB"/>
    <w:rsid w:val="000D7EBE"/>
    <w:rsid w:val="000E0454"/>
    <w:rsid w:val="000E05ED"/>
    <w:rsid w:val="000E06E8"/>
    <w:rsid w:val="000E080E"/>
    <w:rsid w:val="000E0C68"/>
    <w:rsid w:val="000E0D95"/>
    <w:rsid w:val="000E0E1C"/>
    <w:rsid w:val="000E0FA0"/>
    <w:rsid w:val="000E1673"/>
    <w:rsid w:val="000E1BBF"/>
    <w:rsid w:val="000E1E09"/>
    <w:rsid w:val="000E1F67"/>
    <w:rsid w:val="000E2200"/>
    <w:rsid w:val="000E2249"/>
    <w:rsid w:val="000E2B15"/>
    <w:rsid w:val="000E2CCA"/>
    <w:rsid w:val="000E3D51"/>
    <w:rsid w:val="000E4B89"/>
    <w:rsid w:val="000E4D87"/>
    <w:rsid w:val="000E5068"/>
    <w:rsid w:val="000E527D"/>
    <w:rsid w:val="000E5615"/>
    <w:rsid w:val="000E5796"/>
    <w:rsid w:val="000E59B2"/>
    <w:rsid w:val="000E5E31"/>
    <w:rsid w:val="000E5E74"/>
    <w:rsid w:val="000E5FB0"/>
    <w:rsid w:val="000E678C"/>
    <w:rsid w:val="000E67E3"/>
    <w:rsid w:val="000E6D69"/>
    <w:rsid w:val="000E6E30"/>
    <w:rsid w:val="000F0D1E"/>
    <w:rsid w:val="000F1992"/>
    <w:rsid w:val="000F1B4E"/>
    <w:rsid w:val="000F24AC"/>
    <w:rsid w:val="000F24E3"/>
    <w:rsid w:val="000F2D35"/>
    <w:rsid w:val="000F3FD7"/>
    <w:rsid w:val="000F41F4"/>
    <w:rsid w:val="000F5285"/>
    <w:rsid w:val="000F5509"/>
    <w:rsid w:val="000F5ED9"/>
    <w:rsid w:val="000F5FFC"/>
    <w:rsid w:val="000F6165"/>
    <w:rsid w:val="000F6718"/>
    <w:rsid w:val="000F6975"/>
    <w:rsid w:val="000F6C14"/>
    <w:rsid w:val="000F738A"/>
    <w:rsid w:val="000F7443"/>
    <w:rsid w:val="000F79C3"/>
    <w:rsid w:val="000F7B2A"/>
    <w:rsid w:val="00100084"/>
    <w:rsid w:val="00100372"/>
    <w:rsid w:val="00100DA2"/>
    <w:rsid w:val="001018A2"/>
    <w:rsid w:val="00101DAE"/>
    <w:rsid w:val="00102024"/>
    <w:rsid w:val="001020E8"/>
    <w:rsid w:val="00102144"/>
    <w:rsid w:val="0010216F"/>
    <w:rsid w:val="0010286A"/>
    <w:rsid w:val="00103164"/>
    <w:rsid w:val="0010376A"/>
    <w:rsid w:val="001038EF"/>
    <w:rsid w:val="00103921"/>
    <w:rsid w:val="001048E8"/>
    <w:rsid w:val="00104B87"/>
    <w:rsid w:val="00104C91"/>
    <w:rsid w:val="00104E4C"/>
    <w:rsid w:val="001051B8"/>
    <w:rsid w:val="001054F7"/>
    <w:rsid w:val="00105803"/>
    <w:rsid w:val="00105C84"/>
    <w:rsid w:val="00106634"/>
    <w:rsid w:val="001069CB"/>
    <w:rsid w:val="00106EAA"/>
    <w:rsid w:val="0010757A"/>
    <w:rsid w:val="00107BFC"/>
    <w:rsid w:val="0011029C"/>
    <w:rsid w:val="0011044F"/>
    <w:rsid w:val="00110CAD"/>
    <w:rsid w:val="00111160"/>
    <w:rsid w:val="00111161"/>
    <w:rsid w:val="001117C8"/>
    <w:rsid w:val="00111A3E"/>
    <w:rsid w:val="00111FB8"/>
    <w:rsid w:val="00112AA3"/>
    <w:rsid w:val="00112CE5"/>
    <w:rsid w:val="00112D06"/>
    <w:rsid w:val="00112DFE"/>
    <w:rsid w:val="00113040"/>
    <w:rsid w:val="00113047"/>
    <w:rsid w:val="00113BBA"/>
    <w:rsid w:val="00113C9A"/>
    <w:rsid w:val="00113D7B"/>
    <w:rsid w:val="00113FC9"/>
    <w:rsid w:val="001145FF"/>
    <w:rsid w:val="0011464B"/>
    <w:rsid w:val="00114C22"/>
    <w:rsid w:val="001151DF"/>
    <w:rsid w:val="001173E1"/>
    <w:rsid w:val="0011758D"/>
    <w:rsid w:val="00117653"/>
    <w:rsid w:val="00117756"/>
    <w:rsid w:val="00117865"/>
    <w:rsid w:val="00117EE1"/>
    <w:rsid w:val="00120241"/>
    <w:rsid w:val="00120693"/>
    <w:rsid w:val="00120966"/>
    <w:rsid w:val="00121208"/>
    <w:rsid w:val="0012151E"/>
    <w:rsid w:val="00121AD5"/>
    <w:rsid w:val="00121C36"/>
    <w:rsid w:val="00121DF3"/>
    <w:rsid w:val="0012239D"/>
    <w:rsid w:val="001227EC"/>
    <w:rsid w:val="00122872"/>
    <w:rsid w:val="001228C0"/>
    <w:rsid w:val="00122CE3"/>
    <w:rsid w:val="0012304D"/>
    <w:rsid w:val="00123085"/>
    <w:rsid w:val="00123CD1"/>
    <w:rsid w:val="00123E60"/>
    <w:rsid w:val="0012403E"/>
    <w:rsid w:val="001240E3"/>
    <w:rsid w:val="001240E6"/>
    <w:rsid w:val="00124F1D"/>
    <w:rsid w:val="0012503F"/>
    <w:rsid w:val="00125643"/>
    <w:rsid w:val="00125677"/>
    <w:rsid w:val="00125A8E"/>
    <w:rsid w:val="001262BE"/>
    <w:rsid w:val="001265BF"/>
    <w:rsid w:val="001265F9"/>
    <w:rsid w:val="00126CFA"/>
    <w:rsid w:val="001270AC"/>
    <w:rsid w:val="00127401"/>
    <w:rsid w:val="00127572"/>
    <w:rsid w:val="0013021E"/>
    <w:rsid w:val="001309D2"/>
    <w:rsid w:val="00130F73"/>
    <w:rsid w:val="001313B2"/>
    <w:rsid w:val="00131D4F"/>
    <w:rsid w:val="001321DE"/>
    <w:rsid w:val="0013220E"/>
    <w:rsid w:val="00132C5E"/>
    <w:rsid w:val="00132F7C"/>
    <w:rsid w:val="00133104"/>
    <w:rsid w:val="0013341F"/>
    <w:rsid w:val="00133C85"/>
    <w:rsid w:val="00133E5C"/>
    <w:rsid w:val="0013406E"/>
    <w:rsid w:val="00134532"/>
    <w:rsid w:val="001345EE"/>
    <w:rsid w:val="00134CAB"/>
    <w:rsid w:val="001350C8"/>
    <w:rsid w:val="00135482"/>
    <w:rsid w:val="001358C9"/>
    <w:rsid w:val="00135EF2"/>
    <w:rsid w:val="0013642E"/>
    <w:rsid w:val="0013684F"/>
    <w:rsid w:val="00136B8A"/>
    <w:rsid w:val="001377A3"/>
    <w:rsid w:val="00137BBD"/>
    <w:rsid w:val="001405E2"/>
    <w:rsid w:val="00140618"/>
    <w:rsid w:val="001406F0"/>
    <w:rsid w:val="0014084F"/>
    <w:rsid w:val="00140A65"/>
    <w:rsid w:val="00140F88"/>
    <w:rsid w:val="00140FB2"/>
    <w:rsid w:val="00141092"/>
    <w:rsid w:val="001411DC"/>
    <w:rsid w:val="00141273"/>
    <w:rsid w:val="00141D83"/>
    <w:rsid w:val="00142154"/>
    <w:rsid w:val="001424DE"/>
    <w:rsid w:val="00142A23"/>
    <w:rsid w:val="00142E1E"/>
    <w:rsid w:val="001430D6"/>
    <w:rsid w:val="001431E5"/>
    <w:rsid w:val="001433F4"/>
    <w:rsid w:val="00143DC8"/>
    <w:rsid w:val="00144BFE"/>
    <w:rsid w:val="00146000"/>
    <w:rsid w:val="00146024"/>
    <w:rsid w:val="00146321"/>
    <w:rsid w:val="001465BA"/>
    <w:rsid w:val="00146661"/>
    <w:rsid w:val="00146906"/>
    <w:rsid w:val="00146A13"/>
    <w:rsid w:val="00146C3D"/>
    <w:rsid w:val="00146CA5"/>
    <w:rsid w:val="00147438"/>
    <w:rsid w:val="0014768B"/>
    <w:rsid w:val="00147864"/>
    <w:rsid w:val="00147CD6"/>
    <w:rsid w:val="00147E3E"/>
    <w:rsid w:val="00147F64"/>
    <w:rsid w:val="0015085F"/>
    <w:rsid w:val="00150890"/>
    <w:rsid w:val="001508B3"/>
    <w:rsid w:val="00150D51"/>
    <w:rsid w:val="00151A42"/>
    <w:rsid w:val="001521C5"/>
    <w:rsid w:val="00152BA3"/>
    <w:rsid w:val="00152C81"/>
    <w:rsid w:val="00152D9C"/>
    <w:rsid w:val="00153451"/>
    <w:rsid w:val="00153BB1"/>
    <w:rsid w:val="00153C55"/>
    <w:rsid w:val="00153CC4"/>
    <w:rsid w:val="00154EAA"/>
    <w:rsid w:val="00155421"/>
    <w:rsid w:val="00155742"/>
    <w:rsid w:val="001559AA"/>
    <w:rsid w:val="001569C5"/>
    <w:rsid w:val="001576D5"/>
    <w:rsid w:val="00160102"/>
    <w:rsid w:val="00160D86"/>
    <w:rsid w:val="00161002"/>
    <w:rsid w:val="001613C8"/>
    <w:rsid w:val="00161427"/>
    <w:rsid w:val="00162046"/>
    <w:rsid w:val="001620B8"/>
    <w:rsid w:val="001622A1"/>
    <w:rsid w:val="00162A56"/>
    <w:rsid w:val="00162BF0"/>
    <w:rsid w:val="00163289"/>
    <w:rsid w:val="0016350C"/>
    <w:rsid w:val="00163680"/>
    <w:rsid w:val="00163742"/>
    <w:rsid w:val="001637F5"/>
    <w:rsid w:val="00164191"/>
    <w:rsid w:val="001651BC"/>
    <w:rsid w:val="00165751"/>
    <w:rsid w:val="001662AF"/>
    <w:rsid w:val="001664D6"/>
    <w:rsid w:val="00166A30"/>
    <w:rsid w:val="00167122"/>
    <w:rsid w:val="00167453"/>
    <w:rsid w:val="001676A5"/>
    <w:rsid w:val="00167856"/>
    <w:rsid w:val="00167872"/>
    <w:rsid w:val="00167954"/>
    <w:rsid w:val="0017010E"/>
    <w:rsid w:val="0017023D"/>
    <w:rsid w:val="001704DF"/>
    <w:rsid w:val="00170B86"/>
    <w:rsid w:val="00170F14"/>
    <w:rsid w:val="00171276"/>
    <w:rsid w:val="00171BDC"/>
    <w:rsid w:val="001720A3"/>
    <w:rsid w:val="00172893"/>
    <w:rsid w:val="001730D3"/>
    <w:rsid w:val="00173254"/>
    <w:rsid w:val="00173348"/>
    <w:rsid w:val="00173595"/>
    <w:rsid w:val="00173745"/>
    <w:rsid w:val="00173A15"/>
    <w:rsid w:val="00173BF7"/>
    <w:rsid w:val="00173DA0"/>
    <w:rsid w:val="00174AF9"/>
    <w:rsid w:val="00174D04"/>
    <w:rsid w:val="00175D05"/>
    <w:rsid w:val="00175EEA"/>
    <w:rsid w:val="001760A5"/>
    <w:rsid w:val="0017698F"/>
    <w:rsid w:val="00176A09"/>
    <w:rsid w:val="00176A4E"/>
    <w:rsid w:val="00176AAC"/>
    <w:rsid w:val="001777CA"/>
    <w:rsid w:val="00177941"/>
    <w:rsid w:val="00177BF8"/>
    <w:rsid w:val="00177EB9"/>
    <w:rsid w:val="001807DE"/>
    <w:rsid w:val="00180A47"/>
    <w:rsid w:val="00180F3D"/>
    <w:rsid w:val="001810B9"/>
    <w:rsid w:val="00181565"/>
    <w:rsid w:val="00182214"/>
    <w:rsid w:val="00182896"/>
    <w:rsid w:val="00183653"/>
    <w:rsid w:val="0018410C"/>
    <w:rsid w:val="001844A6"/>
    <w:rsid w:val="001849CC"/>
    <w:rsid w:val="0018538D"/>
    <w:rsid w:val="00185FB8"/>
    <w:rsid w:val="0018618C"/>
    <w:rsid w:val="00186D2F"/>
    <w:rsid w:val="00187BD8"/>
    <w:rsid w:val="00187C3A"/>
    <w:rsid w:val="00190356"/>
    <w:rsid w:val="00190684"/>
    <w:rsid w:val="00190A2F"/>
    <w:rsid w:val="001912B8"/>
    <w:rsid w:val="001913EE"/>
    <w:rsid w:val="00191758"/>
    <w:rsid w:val="00191FAD"/>
    <w:rsid w:val="00192458"/>
    <w:rsid w:val="00192588"/>
    <w:rsid w:val="00193221"/>
    <w:rsid w:val="0019371F"/>
    <w:rsid w:val="0019379F"/>
    <w:rsid w:val="00193C10"/>
    <w:rsid w:val="00194A58"/>
    <w:rsid w:val="0019550B"/>
    <w:rsid w:val="00195DB1"/>
    <w:rsid w:val="00195FC6"/>
    <w:rsid w:val="00196B5A"/>
    <w:rsid w:val="001977BF"/>
    <w:rsid w:val="00197AAA"/>
    <w:rsid w:val="00197CF2"/>
    <w:rsid w:val="001A0A48"/>
    <w:rsid w:val="001A0E54"/>
    <w:rsid w:val="001A1315"/>
    <w:rsid w:val="001A1355"/>
    <w:rsid w:val="001A1A85"/>
    <w:rsid w:val="001A21F0"/>
    <w:rsid w:val="001A2841"/>
    <w:rsid w:val="001A29E6"/>
    <w:rsid w:val="001A2B38"/>
    <w:rsid w:val="001A2E3C"/>
    <w:rsid w:val="001A42BA"/>
    <w:rsid w:val="001A4B5D"/>
    <w:rsid w:val="001A5051"/>
    <w:rsid w:val="001A5690"/>
    <w:rsid w:val="001A5ADA"/>
    <w:rsid w:val="001A6049"/>
    <w:rsid w:val="001A6598"/>
    <w:rsid w:val="001A6DD8"/>
    <w:rsid w:val="001A6EFA"/>
    <w:rsid w:val="001A7E13"/>
    <w:rsid w:val="001B0035"/>
    <w:rsid w:val="001B0176"/>
    <w:rsid w:val="001B0866"/>
    <w:rsid w:val="001B08ED"/>
    <w:rsid w:val="001B140D"/>
    <w:rsid w:val="001B15E0"/>
    <w:rsid w:val="001B160E"/>
    <w:rsid w:val="001B24A9"/>
    <w:rsid w:val="001B2679"/>
    <w:rsid w:val="001B28BB"/>
    <w:rsid w:val="001B29AD"/>
    <w:rsid w:val="001B36B4"/>
    <w:rsid w:val="001B418B"/>
    <w:rsid w:val="001B5520"/>
    <w:rsid w:val="001B59B6"/>
    <w:rsid w:val="001B59BA"/>
    <w:rsid w:val="001B6C78"/>
    <w:rsid w:val="001B6FFC"/>
    <w:rsid w:val="001B721E"/>
    <w:rsid w:val="001B7C43"/>
    <w:rsid w:val="001C057C"/>
    <w:rsid w:val="001C0A2D"/>
    <w:rsid w:val="001C0BD4"/>
    <w:rsid w:val="001C18EB"/>
    <w:rsid w:val="001C194E"/>
    <w:rsid w:val="001C213E"/>
    <w:rsid w:val="001C2666"/>
    <w:rsid w:val="001C2995"/>
    <w:rsid w:val="001C33A2"/>
    <w:rsid w:val="001C372D"/>
    <w:rsid w:val="001C437F"/>
    <w:rsid w:val="001C522C"/>
    <w:rsid w:val="001C58B7"/>
    <w:rsid w:val="001C5A71"/>
    <w:rsid w:val="001C5A91"/>
    <w:rsid w:val="001C5C1A"/>
    <w:rsid w:val="001C600D"/>
    <w:rsid w:val="001C61C1"/>
    <w:rsid w:val="001C61CE"/>
    <w:rsid w:val="001C692F"/>
    <w:rsid w:val="001C6A56"/>
    <w:rsid w:val="001C6B1F"/>
    <w:rsid w:val="001C6F5D"/>
    <w:rsid w:val="001C6FC4"/>
    <w:rsid w:val="001C7789"/>
    <w:rsid w:val="001C77CF"/>
    <w:rsid w:val="001C7F9A"/>
    <w:rsid w:val="001D0164"/>
    <w:rsid w:val="001D0AE4"/>
    <w:rsid w:val="001D16B2"/>
    <w:rsid w:val="001D1C0E"/>
    <w:rsid w:val="001D24E4"/>
    <w:rsid w:val="001D2620"/>
    <w:rsid w:val="001D2633"/>
    <w:rsid w:val="001D278C"/>
    <w:rsid w:val="001D2F35"/>
    <w:rsid w:val="001D30D6"/>
    <w:rsid w:val="001D3B4A"/>
    <w:rsid w:val="001D4075"/>
    <w:rsid w:val="001D4421"/>
    <w:rsid w:val="001D4882"/>
    <w:rsid w:val="001D48BB"/>
    <w:rsid w:val="001D5305"/>
    <w:rsid w:val="001D57AC"/>
    <w:rsid w:val="001D5F9B"/>
    <w:rsid w:val="001D641D"/>
    <w:rsid w:val="001D72DC"/>
    <w:rsid w:val="001D797D"/>
    <w:rsid w:val="001D7AC9"/>
    <w:rsid w:val="001E02AA"/>
    <w:rsid w:val="001E0A0F"/>
    <w:rsid w:val="001E0DC5"/>
    <w:rsid w:val="001E10F6"/>
    <w:rsid w:val="001E11D7"/>
    <w:rsid w:val="001E13F6"/>
    <w:rsid w:val="001E1A58"/>
    <w:rsid w:val="001E2232"/>
    <w:rsid w:val="001E235C"/>
    <w:rsid w:val="001E25FC"/>
    <w:rsid w:val="001E2A6C"/>
    <w:rsid w:val="001E3C47"/>
    <w:rsid w:val="001E3CF7"/>
    <w:rsid w:val="001E3D7A"/>
    <w:rsid w:val="001E40B1"/>
    <w:rsid w:val="001E45DE"/>
    <w:rsid w:val="001E47A8"/>
    <w:rsid w:val="001E52D9"/>
    <w:rsid w:val="001E5447"/>
    <w:rsid w:val="001E589A"/>
    <w:rsid w:val="001E5963"/>
    <w:rsid w:val="001E5A93"/>
    <w:rsid w:val="001E5AC0"/>
    <w:rsid w:val="001E5C64"/>
    <w:rsid w:val="001E5E75"/>
    <w:rsid w:val="001E5F8E"/>
    <w:rsid w:val="001E7174"/>
    <w:rsid w:val="001E718A"/>
    <w:rsid w:val="001E7B9E"/>
    <w:rsid w:val="001F0239"/>
    <w:rsid w:val="001F0B67"/>
    <w:rsid w:val="001F15F2"/>
    <w:rsid w:val="001F1C57"/>
    <w:rsid w:val="001F1F1B"/>
    <w:rsid w:val="001F2050"/>
    <w:rsid w:val="001F28AB"/>
    <w:rsid w:val="001F2D7C"/>
    <w:rsid w:val="001F3C2C"/>
    <w:rsid w:val="001F3E95"/>
    <w:rsid w:val="001F4166"/>
    <w:rsid w:val="001F4C5F"/>
    <w:rsid w:val="001F54FB"/>
    <w:rsid w:val="001F5C0C"/>
    <w:rsid w:val="001F5CE1"/>
    <w:rsid w:val="001F609C"/>
    <w:rsid w:val="001F6D5A"/>
    <w:rsid w:val="001F7029"/>
    <w:rsid w:val="001F7726"/>
    <w:rsid w:val="00200279"/>
    <w:rsid w:val="00200D76"/>
    <w:rsid w:val="00200FA1"/>
    <w:rsid w:val="0020114C"/>
    <w:rsid w:val="00201AE9"/>
    <w:rsid w:val="00202451"/>
    <w:rsid w:val="002024ED"/>
    <w:rsid w:val="00202BA5"/>
    <w:rsid w:val="00202CF4"/>
    <w:rsid w:val="00203DD3"/>
    <w:rsid w:val="002041ED"/>
    <w:rsid w:val="0020425F"/>
    <w:rsid w:val="00205397"/>
    <w:rsid w:val="0020553E"/>
    <w:rsid w:val="00205819"/>
    <w:rsid w:val="00205935"/>
    <w:rsid w:val="00205987"/>
    <w:rsid w:val="00205A30"/>
    <w:rsid w:val="00205D71"/>
    <w:rsid w:val="0020634C"/>
    <w:rsid w:val="00206889"/>
    <w:rsid w:val="00206963"/>
    <w:rsid w:val="00207548"/>
    <w:rsid w:val="00210292"/>
    <w:rsid w:val="002112C3"/>
    <w:rsid w:val="002114D7"/>
    <w:rsid w:val="002119CF"/>
    <w:rsid w:val="00211D57"/>
    <w:rsid w:val="00213BDD"/>
    <w:rsid w:val="00213CB9"/>
    <w:rsid w:val="00213D83"/>
    <w:rsid w:val="00214177"/>
    <w:rsid w:val="00214A4E"/>
    <w:rsid w:val="00214C61"/>
    <w:rsid w:val="00214D4A"/>
    <w:rsid w:val="00214D86"/>
    <w:rsid w:val="00215186"/>
    <w:rsid w:val="00215343"/>
    <w:rsid w:val="00215A1D"/>
    <w:rsid w:val="00216143"/>
    <w:rsid w:val="002164E0"/>
    <w:rsid w:val="00216A2E"/>
    <w:rsid w:val="00216F8B"/>
    <w:rsid w:val="00217230"/>
    <w:rsid w:val="0021734B"/>
    <w:rsid w:val="00217388"/>
    <w:rsid w:val="002176CF"/>
    <w:rsid w:val="00217F53"/>
    <w:rsid w:val="002204DF"/>
    <w:rsid w:val="00220934"/>
    <w:rsid w:val="00220F90"/>
    <w:rsid w:val="00221334"/>
    <w:rsid w:val="00221365"/>
    <w:rsid w:val="00221920"/>
    <w:rsid w:val="00221A49"/>
    <w:rsid w:val="00221BA7"/>
    <w:rsid w:val="00221D88"/>
    <w:rsid w:val="00221E7C"/>
    <w:rsid w:val="00222640"/>
    <w:rsid w:val="00222AE8"/>
    <w:rsid w:val="00223573"/>
    <w:rsid w:val="00223AB2"/>
    <w:rsid w:val="0022438F"/>
    <w:rsid w:val="00224397"/>
    <w:rsid w:val="0022497B"/>
    <w:rsid w:val="00224AB7"/>
    <w:rsid w:val="00224AD0"/>
    <w:rsid w:val="00224FF3"/>
    <w:rsid w:val="00225253"/>
    <w:rsid w:val="00225347"/>
    <w:rsid w:val="002253AF"/>
    <w:rsid w:val="002253F1"/>
    <w:rsid w:val="0022546C"/>
    <w:rsid w:val="002257AA"/>
    <w:rsid w:val="0022593B"/>
    <w:rsid w:val="00225A24"/>
    <w:rsid w:val="00225AA1"/>
    <w:rsid w:val="00225AE9"/>
    <w:rsid w:val="00225F70"/>
    <w:rsid w:val="0022672B"/>
    <w:rsid w:val="00226DB8"/>
    <w:rsid w:val="002272AC"/>
    <w:rsid w:val="002275A8"/>
    <w:rsid w:val="0022775B"/>
    <w:rsid w:val="00227ACA"/>
    <w:rsid w:val="00230B8F"/>
    <w:rsid w:val="0023119E"/>
    <w:rsid w:val="002311F3"/>
    <w:rsid w:val="002316DC"/>
    <w:rsid w:val="00231BC4"/>
    <w:rsid w:val="00231E08"/>
    <w:rsid w:val="002320F7"/>
    <w:rsid w:val="0023281B"/>
    <w:rsid w:val="002329C1"/>
    <w:rsid w:val="00232AC4"/>
    <w:rsid w:val="00232CA7"/>
    <w:rsid w:val="002334E3"/>
    <w:rsid w:val="00233AE9"/>
    <w:rsid w:val="00234136"/>
    <w:rsid w:val="002344BC"/>
    <w:rsid w:val="0023481E"/>
    <w:rsid w:val="00234FEB"/>
    <w:rsid w:val="00235706"/>
    <w:rsid w:val="00235934"/>
    <w:rsid w:val="00235B37"/>
    <w:rsid w:val="00235D8F"/>
    <w:rsid w:val="00235E9F"/>
    <w:rsid w:val="00235EA1"/>
    <w:rsid w:val="00235F30"/>
    <w:rsid w:val="002365F4"/>
    <w:rsid w:val="0023717B"/>
    <w:rsid w:val="00237808"/>
    <w:rsid w:val="00240369"/>
    <w:rsid w:val="002408A7"/>
    <w:rsid w:val="00241078"/>
    <w:rsid w:val="0024149D"/>
    <w:rsid w:val="00241CA0"/>
    <w:rsid w:val="00241D07"/>
    <w:rsid w:val="002423C0"/>
    <w:rsid w:val="00242A96"/>
    <w:rsid w:val="00242FC1"/>
    <w:rsid w:val="00243F70"/>
    <w:rsid w:val="0024431F"/>
    <w:rsid w:val="00244566"/>
    <w:rsid w:val="002449B2"/>
    <w:rsid w:val="00244A13"/>
    <w:rsid w:val="00244E04"/>
    <w:rsid w:val="0024507D"/>
    <w:rsid w:val="002452DC"/>
    <w:rsid w:val="002453D9"/>
    <w:rsid w:val="0024613F"/>
    <w:rsid w:val="002463F9"/>
    <w:rsid w:val="00246C62"/>
    <w:rsid w:val="00246D3F"/>
    <w:rsid w:val="002474AC"/>
    <w:rsid w:val="00247C21"/>
    <w:rsid w:val="00247CAE"/>
    <w:rsid w:val="002505E5"/>
    <w:rsid w:val="00250895"/>
    <w:rsid w:val="002510DE"/>
    <w:rsid w:val="00251681"/>
    <w:rsid w:val="00251708"/>
    <w:rsid w:val="0025185A"/>
    <w:rsid w:val="00251B24"/>
    <w:rsid w:val="0025239D"/>
    <w:rsid w:val="00252881"/>
    <w:rsid w:val="00252CC4"/>
    <w:rsid w:val="00254147"/>
    <w:rsid w:val="0025583A"/>
    <w:rsid w:val="00256075"/>
    <w:rsid w:val="00256577"/>
    <w:rsid w:val="00260410"/>
    <w:rsid w:val="002608F1"/>
    <w:rsid w:val="00260B45"/>
    <w:rsid w:val="00260B99"/>
    <w:rsid w:val="00261545"/>
    <w:rsid w:val="00261A0B"/>
    <w:rsid w:val="0026220A"/>
    <w:rsid w:val="002624CB"/>
    <w:rsid w:val="00262B79"/>
    <w:rsid w:val="00262DAD"/>
    <w:rsid w:val="00263100"/>
    <w:rsid w:val="00263F24"/>
    <w:rsid w:val="00264502"/>
    <w:rsid w:val="00264EA7"/>
    <w:rsid w:val="00264F49"/>
    <w:rsid w:val="00265216"/>
    <w:rsid w:val="002654E3"/>
    <w:rsid w:val="00265EAF"/>
    <w:rsid w:val="00265FCD"/>
    <w:rsid w:val="00266073"/>
    <w:rsid w:val="00266150"/>
    <w:rsid w:val="002667CE"/>
    <w:rsid w:val="00266F43"/>
    <w:rsid w:val="00267133"/>
    <w:rsid w:val="002672F5"/>
    <w:rsid w:val="00267D79"/>
    <w:rsid w:val="0027031F"/>
    <w:rsid w:val="002703DA"/>
    <w:rsid w:val="00270451"/>
    <w:rsid w:val="002707E2"/>
    <w:rsid w:val="00270E15"/>
    <w:rsid w:val="002711E2"/>
    <w:rsid w:val="002713E8"/>
    <w:rsid w:val="00271844"/>
    <w:rsid w:val="00271CF6"/>
    <w:rsid w:val="00271F67"/>
    <w:rsid w:val="0027224D"/>
    <w:rsid w:val="00272BCC"/>
    <w:rsid w:val="002733EF"/>
    <w:rsid w:val="0027383F"/>
    <w:rsid w:val="00273CEA"/>
    <w:rsid w:val="00274892"/>
    <w:rsid w:val="0027500C"/>
    <w:rsid w:val="002753D4"/>
    <w:rsid w:val="00275560"/>
    <w:rsid w:val="00276468"/>
    <w:rsid w:val="00276DB8"/>
    <w:rsid w:val="002772A8"/>
    <w:rsid w:val="00277371"/>
    <w:rsid w:val="002773C6"/>
    <w:rsid w:val="00277A7A"/>
    <w:rsid w:val="00277DBA"/>
    <w:rsid w:val="00277E33"/>
    <w:rsid w:val="002801CE"/>
    <w:rsid w:val="0028048C"/>
    <w:rsid w:val="00280C5C"/>
    <w:rsid w:val="00281700"/>
    <w:rsid w:val="00281708"/>
    <w:rsid w:val="00282F1A"/>
    <w:rsid w:val="00282FFB"/>
    <w:rsid w:val="00283006"/>
    <w:rsid w:val="0028312B"/>
    <w:rsid w:val="00283162"/>
    <w:rsid w:val="002831FF"/>
    <w:rsid w:val="002839AD"/>
    <w:rsid w:val="002857EB"/>
    <w:rsid w:val="00285B49"/>
    <w:rsid w:val="0028650A"/>
    <w:rsid w:val="0028706D"/>
    <w:rsid w:val="0029006C"/>
    <w:rsid w:val="00290214"/>
    <w:rsid w:val="002905F2"/>
    <w:rsid w:val="002906A4"/>
    <w:rsid w:val="0029201C"/>
    <w:rsid w:val="002922FF"/>
    <w:rsid w:val="002924C3"/>
    <w:rsid w:val="0029258E"/>
    <w:rsid w:val="0029276D"/>
    <w:rsid w:val="002927C5"/>
    <w:rsid w:val="00292EB6"/>
    <w:rsid w:val="00292FA2"/>
    <w:rsid w:val="002932DC"/>
    <w:rsid w:val="00293538"/>
    <w:rsid w:val="002936D6"/>
    <w:rsid w:val="00293760"/>
    <w:rsid w:val="0029481C"/>
    <w:rsid w:val="00294B1A"/>
    <w:rsid w:val="00295429"/>
    <w:rsid w:val="002957AD"/>
    <w:rsid w:val="00295F04"/>
    <w:rsid w:val="00295F37"/>
    <w:rsid w:val="00296225"/>
    <w:rsid w:val="002969C2"/>
    <w:rsid w:val="00296C34"/>
    <w:rsid w:val="00296D15"/>
    <w:rsid w:val="00296D76"/>
    <w:rsid w:val="0029704A"/>
    <w:rsid w:val="00297324"/>
    <w:rsid w:val="002974A5"/>
    <w:rsid w:val="00297575"/>
    <w:rsid w:val="002975BC"/>
    <w:rsid w:val="002979FC"/>
    <w:rsid w:val="00297A29"/>
    <w:rsid w:val="002A00F3"/>
    <w:rsid w:val="002A03BA"/>
    <w:rsid w:val="002A0DBF"/>
    <w:rsid w:val="002A0E59"/>
    <w:rsid w:val="002A139F"/>
    <w:rsid w:val="002A142A"/>
    <w:rsid w:val="002A1624"/>
    <w:rsid w:val="002A18AB"/>
    <w:rsid w:val="002A1FBF"/>
    <w:rsid w:val="002A20A2"/>
    <w:rsid w:val="002A3231"/>
    <w:rsid w:val="002A3458"/>
    <w:rsid w:val="002A3C85"/>
    <w:rsid w:val="002A41D6"/>
    <w:rsid w:val="002A4268"/>
    <w:rsid w:val="002A4513"/>
    <w:rsid w:val="002A4A51"/>
    <w:rsid w:val="002A4C64"/>
    <w:rsid w:val="002A4D81"/>
    <w:rsid w:val="002A4FA6"/>
    <w:rsid w:val="002A5448"/>
    <w:rsid w:val="002A57CA"/>
    <w:rsid w:val="002A595A"/>
    <w:rsid w:val="002A5D55"/>
    <w:rsid w:val="002A5DF4"/>
    <w:rsid w:val="002A5E45"/>
    <w:rsid w:val="002A605B"/>
    <w:rsid w:val="002A60A7"/>
    <w:rsid w:val="002A693B"/>
    <w:rsid w:val="002A7613"/>
    <w:rsid w:val="002A7685"/>
    <w:rsid w:val="002A7ADB"/>
    <w:rsid w:val="002B00AF"/>
    <w:rsid w:val="002B020D"/>
    <w:rsid w:val="002B0387"/>
    <w:rsid w:val="002B08EB"/>
    <w:rsid w:val="002B1156"/>
    <w:rsid w:val="002B117B"/>
    <w:rsid w:val="002B1487"/>
    <w:rsid w:val="002B2B25"/>
    <w:rsid w:val="002B2FBD"/>
    <w:rsid w:val="002B31F7"/>
    <w:rsid w:val="002B33F1"/>
    <w:rsid w:val="002B384E"/>
    <w:rsid w:val="002B3CD6"/>
    <w:rsid w:val="002B3D5A"/>
    <w:rsid w:val="002B43FC"/>
    <w:rsid w:val="002B5067"/>
    <w:rsid w:val="002B5F86"/>
    <w:rsid w:val="002B6970"/>
    <w:rsid w:val="002B739C"/>
    <w:rsid w:val="002B7918"/>
    <w:rsid w:val="002C0167"/>
    <w:rsid w:val="002C0256"/>
    <w:rsid w:val="002C18C0"/>
    <w:rsid w:val="002C1B6C"/>
    <w:rsid w:val="002C1C84"/>
    <w:rsid w:val="002C266A"/>
    <w:rsid w:val="002C26C7"/>
    <w:rsid w:val="002C2A26"/>
    <w:rsid w:val="002C2D6D"/>
    <w:rsid w:val="002C2FA3"/>
    <w:rsid w:val="002C323B"/>
    <w:rsid w:val="002C40B7"/>
    <w:rsid w:val="002C50E7"/>
    <w:rsid w:val="002C5170"/>
    <w:rsid w:val="002C5DA9"/>
    <w:rsid w:val="002C607A"/>
    <w:rsid w:val="002C66CC"/>
    <w:rsid w:val="002C6A72"/>
    <w:rsid w:val="002C6C46"/>
    <w:rsid w:val="002C6F6D"/>
    <w:rsid w:val="002C7026"/>
    <w:rsid w:val="002C7785"/>
    <w:rsid w:val="002C79A3"/>
    <w:rsid w:val="002D01E2"/>
    <w:rsid w:val="002D121D"/>
    <w:rsid w:val="002D14C9"/>
    <w:rsid w:val="002D1A62"/>
    <w:rsid w:val="002D2771"/>
    <w:rsid w:val="002D2B1C"/>
    <w:rsid w:val="002D2E18"/>
    <w:rsid w:val="002D342E"/>
    <w:rsid w:val="002D38BC"/>
    <w:rsid w:val="002D3B1D"/>
    <w:rsid w:val="002D43AC"/>
    <w:rsid w:val="002D4773"/>
    <w:rsid w:val="002D4FBE"/>
    <w:rsid w:val="002D50AD"/>
    <w:rsid w:val="002D5104"/>
    <w:rsid w:val="002D5A58"/>
    <w:rsid w:val="002D5A98"/>
    <w:rsid w:val="002D5ED9"/>
    <w:rsid w:val="002D66D8"/>
    <w:rsid w:val="002D67B1"/>
    <w:rsid w:val="002D685E"/>
    <w:rsid w:val="002D6D50"/>
    <w:rsid w:val="002D6E2F"/>
    <w:rsid w:val="002D71AC"/>
    <w:rsid w:val="002D7761"/>
    <w:rsid w:val="002D7E4B"/>
    <w:rsid w:val="002E0121"/>
    <w:rsid w:val="002E0206"/>
    <w:rsid w:val="002E03E3"/>
    <w:rsid w:val="002E06B4"/>
    <w:rsid w:val="002E0A74"/>
    <w:rsid w:val="002E0CA1"/>
    <w:rsid w:val="002E0EB6"/>
    <w:rsid w:val="002E0EDA"/>
    <w:rsid w:val="002E13FF"/>
    <w:rsid w:val="002E1CF5"/>
    <w:rsid w:val="002E20BB"/>
    <w:rsid w:val="002E22F5"/>
    <w:rsid w:val="002E3465"/>
    <w:rsid w:val="002E3943"/>
    <w:rsid w:val="002E4B28"/>
    <w:rsid w:val="002E4DE3"/>
    <w:rsid w:val="002E51CE"/>
    <w:rsid w:val="002E52E2"/>
    <w:rsid w:val="002E638B"/>
    <w:rsid w:val="002E6A2B"/>
    <w:rsid w:val="002E6ABD"/>
    <w:rsid w:val="002E6AE0"/>
    <w:rsid w:val="002E70EB"/>
    <w:rsid w:val="002E7403"/>
    <w:rsid w:val="002E7779"/>
    <w:rsid w:val="002F0053"/>
    <w:rsid w:val="002F03EC"/>
    <w:rsid w:val="002F09A8"/>
    <w:rsid w:val="002F1D70"/>
    <w:rsid w:val="002F260A"/>
    <w:rsid w:val="002F2613"/>
    <w:rsid w:val="002F3146"/>
    <w:rsid w:val="002F42AC"/>
    <w:rsid w:val="002F444D"/>
    <w:rsid w:val="002F45FF"/>
    <w:rsid w:val="002F4964"/>
    <w:rsid w:val="002F5020"/>
    <w:rsid w:val="002F562E"/>
    <w:rsid w:val="002F653F"/>
    <w:rsid w:val="002F7496"/>
    <w:rsid w:val="002F757F"/>
    <w:rsid w:val="002F75CB"/>
    <w:rsid w:val="002F7E84"/>
    <w:rsid w:val="003000C0"/>
    <w:rsid w:val="00300254"/>
    <w:rsid w:val="00300476"/>
    <w:rsid w:val="00300891"/>
    <w:rsid w:val="00300CD0"/>
    <w:rsid w:val="00301D94"/>
    <w:rsid w:val="003021AE"/>
    <w:rsid w:val="003021BA"/>
    <w:rsid w:val="00302277"/>
    <w:rsid w:val="0030265A"/>
    <w:rsid w:val="00302CD4"/>
    <w:rsid w:val="00302FEE"/>
    <w:rsid w:val="0030363B"/>
    <w:rsid w:val="003038A4"/>
    <w:rsid w:val="00303AB6"/>
    <w:rsid w:val="00303F80"/>
    <w:rsid w:val="003040E8"/>
    <w:rsid w:val="00304746"/>
    <w:rsid w:val="00304EF9"/>
    <w:rsid w:val="00305365"/>
    <w:rsid w:val="00305B94"/>
    <w:rsid w:val="00306730"/>
    <w:rsid w:val="00306883"/>
    <w:rsid w:val="00307188"/>
    <w:rsid w:val="0030752B"/>
    <w:rsid w:val="003078EB"/>
    <w:rsid w:val="00307CA8"/>
    <w:rsid w:val="00310420"/>
    <w:rsid w:val="003107F6"/>
    <w:rsid w:val="0031087D"/>
    <w:rsid w:val="0031090D"/>
    <w:rsid w:val="00310AD3"/>
    <w:rsid w:val="00310F34"/>
    <w:rsid w:val="003113E5"/>
    <w:rsid w:val="00311547"/>
    <w:rsid w:val="003117DB"/>
    <w:rsid w:val="00311A33"/>
    <w:rsid w:val="00311E8A"/>
    <w:rsid w:val="0031267B"/>
    <w:rsid w:val="003126E0"/>
    <w:rsid w:val="00312908"/>
    <w:rsid w:val="00312BC1"/>
    <w:rsid w:val="00312F51"/>
    <w:rsid w:val="00313DFD"/>
    <w:rsid w:val="003140C6"/>
    <w:rsid w:val="00314540"/>
    <w:rsid w:val="00314EA2"/>
    <w:rsid w:val="003151EE"/>
    <w:rsid w:val="0031588E"/>
    <w:rsid w:val="003158D4"/>
    <w:rsid w:val="00316347"/>
    <w:rsid w:val="003172AB"/>
    <w:rsid w:val="003176D4"/>
    <w:rsid w:val="0031796C"/>
    <w:rsid w:val="00317CD8"/>
    <w:rsid w:val="00317D02"/>
    <w:rsid w:val="00320201"/>
    <w:rsid w:val="0032184E"/>
    <w:rsid w:val="00321BA0"/>
    <w:rsid w:val="00321E3B"/>
    <w:rsid w:val="00321ECD"/>
    <w:rsid w:val="00322198"/>
    <w:rsid w:val="0032233A"/>
    <w:rsid w:val="0032275C"/>
    <w:rsid w:val="00322829"/>
    <w:rsid w:val="00322E71"/>
    <w:rsid w:val="00323C63"/>
    <w:rsid w:val="00323CF8"/>
    <w:rsid w:val="00324048"/>
    <w:rsid w:val="00324517"/>
    <w:rsid w:val="00324585"/>
    <w:rsid w:val="003245CA"/>
    <w:rsid w:val="00324AF4"/>
    <w:rsid w:val="00324C3B"/>
    <w:rsid w:val="003251EA"/>
    <w:rsid w:val="00325590"/>
    <w:rsid w:val="00325B47"/>
    <w:rsid w:val="00325F8A"/>
    <w:rsid w:val="00326099"/>
    <w:rsid w:val="0032641E"/>
    <w:rsid w:val="003270DD"/>
    <w:rsid w:val="003273A5"/>
    <w:rsid w:val="0032795B"/>
    <w:rsid w:val="00327B7A"/>
    <w:rsid w:val="0033003A"/>
    <w:rsid w:val="003305C0"/>
    <w:rsid w:val="003307AE"/>
    <w:rsid w:val="00330A98"/>
    <w:rsid w:val="00330F58"/>
    <w:rsid w:val="0033115E"/>
    <w:rsid w:val="00331241"/>
    <w:rsid w:val="00331270"/>
    <w:rsid w:val="0033130F"/>
    <w:rsid w:val="00331653"/>
    <w:rsid w:val="003316C8"/>
    <w:rsid w:val="00332791"/>
    <w:rsid w:val="00333247"/>
    <w:rsid w:val="0033333F"/>
    <w:rsid w:val="00333571"/>
    <w:rsid w:val="003339D8"/>
    <w:rsid w:val="00333E2A"/>
    <w:rsid w:val="00334461"/>
    <w:rsid w:val="003349DD"/>
    <w:rsid w:val="003352B8"/>
    <w:rsid w:val="00335697"/>
    <w:rsid w:val="0033591E"/>
    <w:rsid w:val="00335AB6"/>
    <w:rsid w:val="003364BE"/>
    <w:rsid w:val="0033675A"/>
    <w:rsid w:val="00336A6D"/>
    <w:rsid w:val="00336D27"/>
    <w:rsid w:val="00336E03"/>
    <w:rsid w:val="0034043E"/>
    <w:rsid w:val="00340DF7"/>
    <w:rsid w:val="00341238"/>
    <w:rsid w:val="003413CA"/>
    <w:rsid w:val="0034157F"/>
    <w:rsid w:val="003415CE"/>
    <w:rsid w:val="00341772"/>
    <w:rsid w:val="00341CD8"/>
    <w:rsid w:val="00342746"/>
    <w:rsid w:val="00342A0D"/>
    <w:rsid w:val="003430BB"/>
    <w:rsid w:val="00343188"/>
    <w:rsid w:val="003438F1"/>
    <w:rsid w:val="0034411C"/>
    <w:rsid w:val="00344261"/>
    <w:rsid w:val="00344344"/>
    <w:rsid w:val="00344939"/>
    <w:rsid w:val="003453C4"/>
    <w:rsid w:val="003457D9"/>
    <w:rsid w:val="003460DD"/>
    <w:rsid w:val="00346886"/>
    <w:rsid w:val="003506AE"/>
    <w:rsid w:val="0035080C"/>
    <w:rsid w:val="00350825"/>
    <w:rsid w:val="00350D8D"/>
    <w:rsid w:val="00350D91"/>
    <w:rsid w:val="00351538"/>
    <w:rsid w:val="0035167F"/>
    <w:rsid w:val="00351B40"/>
    <w:rsid w:val="00351BE0"/>
    <w:rsid w:val="00351F1E"/>
    <w:rsid w:val="00353003"/>
    <w:rsid w:val="00353CF6"/>
    <w:rsid w:val="003542D9"/>
    <w:rsid w:val="003549F2"/>
    <w:rsid w:val="00354CB2"/>
    <w:rsid w:val="00354E81"/>
    <w:rsid w:val="00356767"/>
    <w:rsid w:val="003567C1"/>
    <w:rsid w:val="00356D83"/>
    <w:rsid w:val="0036042E"/>
    <w:rsid w:val="0036117C"/>
    <w:rsid w:val="003612A1"/>
    <w:rsid w:val="00361394"/>
    <w:rsid w:val="00362324"/>
    <w:rsid w:val="00362A99"/>
    <w:rsid w:val="00362C32"/>
    <w:rsid w:val="003631DD"/>
    <w:rsid w:val="003632F2"/>
    <w:rsid w:val="00365545"/>
    <w:rsid w:val="00365763"/>
    <w:rsid w:val="00366364"/>
    <w:rsid w:val="003663ED"/>
    <w:rsid w:val="0036640A"/>
    <w:rsid w:val="00366669"/>
    <w:rsid w:val="003666EB"/>
    <w:rsid w:val="003667F8"/>
    <w:rsid w:val="0036726C"/>
    <w:rsid w:val="003679C3"/>
    <w:rsid w:val="00367EEA"/>
    <w:rsid w:val="003700D6"/>
    <w:rsid w:val="00370A8E"/>
    <w:rsid w:val="003712E9"/>
    <w:rsid w:val="0037191C"/>
    <w:rsid w:val="003719BB"/>
    <w:rsid w:val="003727D9"/>
    <w:rsid w:val="00372B03"/>
    <w:rsid w:val="00372BFC"/>
    <w:rsid w:val="003738D6"/>
    <w:rsid w:val="00373B1D"/>
    <w:rsid w:val="00374701"/>
    <w:rsid w:val="00374A99"/>
    <w:rsid w:val="00375526"/>
    <w:rsid w:val="00375BDC"/>
    <w:rsid w:val="00376398"/>
    <w:rsid w:val="003763F7"/>
    <w:rsid w:val="003770C8"/>
    <w:rsid w:val="00377CF1"/>
    <w:rsid w:val="00380114"/>
    <w:rsid w:val="00380397"/>
    <w:rsid w:val="00380555"/>
    <w:rsid w:val="00380BBE"/>
    <w:rsid w:val="00380CB0"/>
    <w:rsid w:val="003819EE"/>
    <w:rsid w:val="00381A2D"/>
    <w:rsid w:val="00381A41"/>
    <w:rsid w:val="00382530"/>
    <w:rsid w:val="0038338C"/>
    <w:rsid w:val="00383838"/>
    <w:rsid w:val="003838BB"/>
    <w:rsid w:val="00383E1A"/>
    <w:rsid w:val="00384402"/>
    <w:rsid w:val="00384A0F"/>
    <w:rsid w:val="00385A0F"/>
    <w:rsid w:val="00385BAD"/>
    <w:rsid w:val="0038600B"/>
    <w:rsid w:val="003861BC"/>
    <w:rsid w:val="003863DB"/>
    <w:rsid w:val="0038644C"/>
    <w:rsid w:val="00386476"/>
    <w:rsid w:val="00386BD3"/>
    <w:rsid w:val="00386C9E"/>
    <w:rsid w:val="00387334"/>
    <w:rsid w:val="003873DE"/>
    <w:rsid w:val="00387649"/>
    <w:rsid w:val="0038783E"/>
    <w:rsid w:val="003907FD"/>
    <w:rsid w:val="00390DC0"/>
    <w:rsid w:val="0039110E"/>
    <w:rsid w:val="00391296"/>
    <w:rsid w:val="0039214F"/>
    <w:rsid w:val="003922AC"/>
    <w:rsid w:val="00392436"/>
    <w:rsid w:val="003927A4"/>
    <w:rsid w:val="0039287F"/>
    <w:rsid w:val="00392A72"/>
    <w:rsid w:val="00392D84"/>
    <w:rsid w:val="0039313A"/>
    <w:rsid w:val="0039345B"/>
    <w:rsid w:val="00393C6D"/>
    <w:rsid w:val="00393F9E"/>
    <w:rsid w:val="003948B4"/>
    <w:rsid w:val="00394A40"/>
    <w:rsid w:val="00394AB0"/>
    <w:rsid w:val="0039540E"/>
    <w:rsid w:val="00395676"/>
    <w:rsid w:val="00395D58"/>
    <w:rsid w:val="00396457"/>
    <w:rsid w:val="00396EA6"/>
    <w:rsid w:val="00397906"/>
    <w:rsid w:val="003979E7"/>
    <w:rsid w:val="00397D3C"/>
    <w:rsid w:val="003A04A0"/>
    <w:rsid w:val="003A0602"/>
    <w:rsid w:val="003A08FD"/>
    <w:rsid w:val="003A0ABD"/>
    <w:rsid w:val="003A0B90"/>
    <w:rsid w:val="003A12F8"/>
    <w:rsid w:val="003A1569"/>
    <w:rsid w:val="003A16CA"/>
    <w:rsid w:val="003A1BC0"/>
    <w:rsid w:val="003A1BCE"/>
    <w:rsid w:val="003A2B57"/>
    <w:rsid w:val="003A2F96"/>
    <w:rsid w:val="003A2FC9"/>
    <w:rsid w:val="003A372E"/>
    <w:rsid w:val="003A37AC"/>
    <w:rsid w:val="003A3973"/>
    <w:rsid w:val="003A39B1"/>
    <w:rsid w:val="003A3E1F"/>
    <w:rsid w:val="003A3E56"/>
    <w:rsid w:val="003A44F5"/>
    <w:rsid w:val="003A5076"/>
    <w:rsid w:val="003A5234"/>
    <w:rsid w:val="003A5282"/>
    <w:rsid w:val="003A530D"/>
    <w:rsid w:val="003A57F0"/>
    <w:rsid w:val="003A5CAF"/>
    <w:rsid w:val="003A5DA4"/>
    <w:rsid w:val="003A6104"/>
    <w:rsid w:val="003A6C7A"/>
    <w:rsid w:val="003A73A5"/>
    <w:rsid w:val="003A7CBD"/>
    <w:rsid w:val="003A7E8B"/>
    <w:rsid w:val="003B016E"/>
    <w:rsid w:val="003B0896"/>
    <w:rsid w:val="003B10B3"/>
    <w:rsid w:val="003B18EA"/>
    <w:rsid w:val="003B1BC7"/>
    <w:rsid w:val="003B2363"/>
    <w:rsid w:val="003B27F7"/>
    <w:rsid w:val="003B287C"/>
    <w:rsid w:val="003B29F0"/>
    <w:rsid w:val="003B3225"/>
    <w:rsid w:val="003B3AD9"/>
    <w:rsid w:val="003B4177"/>
    <w:rsid w:val="003B442C"/>
    <w:rsid w:val="003B45E4"/>
    <w:rsid w:val="003B45F5"/>
    <w:rsid w:val="003B47E8"/>
    <w:rsid w:val="003B4A57"/>
    <w:rsid w:val="003B4D08"/>
    <w:rsid w:val="003B4D3E"/>
    <w:rsid w:val="003B54AD"/>
    <w:rsid w:val="003B5654"/>
    <w:rsid w:val="003B58F3"/>
    <w:rsid w:val="003B5D86"/>
    <w:rsid w:val="003B606E"/>
    <w:rsid w:val="003B616F"/>
    <w:rsid w:val="003B686D"/>
    <w:rsid w:val="003B699B"/>
    <w:rsid w:val="003B7121"/>
    <w:rsid w:val="003B712A"/>
    <w:rsid w:val="003B71FE"/>
    <w:rsid w:val="003B72FC"/>
    <w:rsid w:val="003C01D4"/>
    <w:rsid w:val="003C0386"/>
    <w:rsid w:val="003C0AEC"/>
    <w:rsid w:val="003C0CA1"/>
    <w:rsid w:val="003C12B4"/>
    <w:rsid w:val="003C167E"/>
    <w:rsid w:val="003C1758"/>
    <w:rsid w:val="003C1A9C"/>
    <w:rsid w:val="003C1D97"/>
    <w:rsid w:val="003C1F8F"/>
    <w:rsid w:val="003C1FE7"/>
    <w:rsid w:val="003C22D8"/>
    <w:rsid w:val="003C2541"/>
    <w:rsid w:val="003C2B16"/>
    <w:rsid w:val="003C2EFD"/>
    <w:rsid w:val="003C31B8"/>
    <w:rsid w:val="003C37DE"/>
    <w:rsid w:val="003C3A1E"/>
    <w:rsid w:val="003C3E16"/>
    <w:rsid w:val="003C4D66"/>
    <w:rsid w:val="003C4F5D"/>
    <w:rsid w:val="003C500F"/>
    <w:rsid w:val="003C51D8"/>
    <w:rsid w:val="003C58B9"/>
    <w:rsid w:val="003C5D5A"/>
    <w:rsid w:val="003C5F99"/>
    <w:rsid w:val="003C6550"/>
    <w:rsid w:val="003C6A3C"/>
    <w:rsid w:val="003C6A82"/>
    <w:rsid w:val="003C73A9"/>
    <w:rsid w:val="003C7AC8"/>
    <w:rsid w:val="003C7CBC"/>
    <w:rsid w:val="003D0120"/>
    <w:rsid w:val="003D04BD"/>
    <w:rsid w:val="003D0551"/>
    <w:rsid w:val="003D1188"/>
    <w:rsid w:val="003D1580"/>
    <w:rsid w:val="003D161E"/>
    <w:rsid w:val="003D16BD"/>
    <w:rsid w:val="003D1C42"/>
    <w:rsid w:val="003D1E94"/>
    <w:rsid w:val="003D243E"/>
    <w:rsid w:val="003D2559"/>
    <w:rsid w:val="003D2EAA"/>
    <w:rsid w:val="003D385B"/>
    <w:rsid w:val="003D3EC7"/>
    <w:rsid w:val="003D3F0E"/>
    <w:rsid w:val="003D4FE7"/>
    <w:rsid w:val="003D5254"/>
    <w:rsid w:val="003D5536"/>
    <w:rsid w:val="003D5BA3"/>
    <w:rsid w:val="003D622D"/>
    <w:rsid w:val="003D6CA1"/>
    <w:rsid w:val="003D6ECA"/>
    <w:rsid w:val="003E08FD"/>
    <w:rsid w:val="003E1389"/>
    <w:rsid w:val="003E147E"/>
    <w:rsid w:val="003E1EF2"/>
    <w:rsid w:val="003E2462"/>
    <w:rsid w:val="003E254F"/>
    <w:rsid w:val="003E2844"/>
    <w:rsid w:val="003E3254"/>
    <w:rsid w:val="003E326E"/>
    <w:rsid w:val="003E3851"/>
    <w:rsid w:val="003E3B59"/>
    <w:rsid w:val="003E42D1"/>
    <w:rsid w:val="003E4432"/>
    <w:rsid w:val="003E49DE"/>
    <w:rsid w:val="003E4E9B"/>
    <w:rsid w:val="003E5226"/>
    <w:rsid w:val="003E5855"/>
    <w:rsid w:val="003E58C1"/>
    <w:rsid w:val="003E624D"/>
    <w:rsid w:val="003E62FB"/>
    <w:rsid w:val="003E6ED9"/>
    <w:rsid w:val="003E71E5"/>
    <w:rsid w:val="003F0530"/>
    <w:rsid w:val="003F0EA1"/>
    <w:rsid w:val="003F195C"/>
    <w:rsid w:val="003F1D6D"/>
    <w:rsid w:val="003F22CC"/>
    <w:rsid w:val="003F2431"/>
    <w:rsid w:val="003F26DD"/>
    <w:rsid w:val="003F2D43"/>
    <w:rsid w:val="003F2E43"/>
    <w:rsid w:val="003F318C"/>
    <w:rsid w:val="003F403B"/>
    <w:rsid w:val="003F4BC0"/>
    <w:rsid w:val="003F4FF8"/>
    <w:rsid w:val="003F59CD"/>
    <w:rsid w:val="003F59D3"/>
    <w:rsid w:val="003F61A5"/>
    <w:rsid w:val="003F6636"/>
    <w:rsid w:val="003F6DAE"/>
    <w:rsid w:val="003F6F74"/>
    <w:rsid w:val="003F70E8"/>
    <w:rsid w:val="003F73E7"/>
    <w:rsid w:val="0040026F"/>
    <w:rsid w:val="00400534"/>
    <w:rsid w:val="004009EC"/>
    <w:rsid w:val="00401622"/>
    <w:rsid w:val="00401643"/>
    <w:rsid w:val="00401C68"/>
    <w:rsid w:val="0040219E"/>
    <w:rsid w:val="00402654"/>
    <w:rsid w:val="00402656"/>
    <w:rsid w:val="00402EEA"/>
    <w:rsid w:val="0040349B"/>
    <w:rsid w:val="004035A9"/>
    <w:rsid w:val="0040379F"/>
    <w:rsid w:val="00403A33"/>
    <w:rsid w:val="00403F40"/>
    <w:rsid w:val="004040A5"/>
    <w:rsid w:val="00404376"/>
    <w:rsid w:val="00404AFF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07FA"/>
    <w:rsid w:val="004108C3"/>
    <w:rsid w:val="00410D96"/>
    <w:rsid w:val="004111E5"/>
    <w:rsid w:val="004118B1"/>
    <w:rsid w:val="00411C73"/>
    <w:rsid w:val="00411C7F"/>
    <w:rsid w:val="00411DDA"/>
    <w:rsid w:val="0041213C"/>
    <w:rsid w:val="00412A4B"/>
    <w:rsid w:val="00413288"/>
    <w:rsid w:val="004139DF"/>
    <w:rsid w:val="00413A85"/>
    <w:rsid w:val="00413D08"/>
    <w:rsid w:val="00413F7A"/>
    <w:rsid w:val="0041431B"/>
    <w:rsid w:val="004145A0"/>
    <w:rsid w:val="004145A1"/>
    <w:rsid w:val="004147E5"/>
    <w:rsid w:val="00414F1E"/>
    <w:rsid w:val="00415250"/>
    <w:rsid w:val="004156B3"/>
    <w:rsid w:val="00415B07"/>
    <w:rsid w:val="00416155"/>
    <w:rsid w:val="0041616F"/>
    <w:rsid w:val="00416819"/>
    <w:rsid w:val="00416CE9"/>
    <w:rsid w:val="004171BB"/>
    <w:rsid w:val="004173CA"/>
    <w:rsid w:val="0041747F"/>
    <w:rsid w:val="004179E9"/>
    <w:rsid w:val="00420406"/>
    <w:rsid w:val="004207A3"/>
    <w:rsid w:val="00420D9F"/>
    <w:rsid w:val="00421743"/>
    <w:rsid w:val="004219F8"/>
    <w:rsid w:val="00421C27"/>
    <w:rsid w:val="004228A3"/>
    <w:rsid w:val="00422E23"/>
    <w:rsid w:val="0042324D"/>
    <w:rsid w:val="00423789"/>
    <w:rsid w:val="004238E8"/>
    <w:rsid w:val="0042448D"/>
    <w:rsid w:val="0042457E"/>
    <w:rsid w:val="00424B13"/>
    <w:rsid w:val="00425499"/>
    <w:rsid w:val="00425A95"/>
    <w:rsid w:val="00425E55"/>
    <w:rsid w:val="00427148"/>
    <w:rsid w:val="00427631"/>
    <w:rsid w:val="004278C2"/>
    <w:rsid w:val="004279FC"/>
    <w:rsid w:val="00427B74"/>
    <w:rsid w:val="004300E5"/>
    <w:rsid w:val="00430C09"/>
    <w:rsid w:val="00431042"/>
    <w:rsid w:val="004310A3"/>
    <w:rsid w:val="00431AC9"/>
    <w:rsid w:val="00431D07"/>
    <w:rsid w:val="00431E3E"/>
    <w:rsid w:val="004322B1"/>
    <w:rsid w:val="00432381"/>
    <w:rsid w:val="0043282B"/>
    <w:rsid w:val="00432C4A"/>
    <w:rsid w:val="00432EBF"/>
    <w:rsid w:val="00432EF9"/>
    <w:rsid w:val="0043352A"/>
    <w:rsid w:val="00433E49"/>
    <w:rsid w:val="004345A1"/>
    <w:rsid w:val="00434621"/>
    <w:rsid w:val="00434664"/>
    <w:rsid w:val="00434B3B"/>
    <w:rsid w:val="00434E00"/>
    <w:rsid w:val="00435018"/>
    <w:rsid w:val="004358B5"/>
    <w:rsid w:val="00435A46"/>
    <w:rsid w:val="00436633"/>
    <w:rsid w:val="00436ED8"/>
    <w:rsid w:val="004373DA"/>
    <w:rsid w:val="00437562"/>
    <w:rsid w:val="00437A1D"/>
    <w:rsid w:val="00437CEA"/>
    <w:rsid w:val="00437E0D"/>
    <w:rsid w:val="004400C8"/>
    <w:rsid w:val="00440CF3"/>
    <w:rsid w:val="00441343"/>
    <w:rsid w:val="00441B4B"/>
    <w:rsid w:val="00441E5E"/>
    <w:rsid w:val="00442507"/>
    <w:rsid w:val="0044267D"/>
    <w:rsid w:val="00442DFA"/>
    <w:rsid w:val="004432F0"/>
    <w:rsid w:val="004433A2"/>
    <w:rsid w:val="004433DD"/>
    <w:rsid w:val="0044451C"/>
    <w:rsid w:val="0044468E"/>
    <w:rsid w:val="00444752"/>
    <w:rsid w:val="00444885"/>
    <w:rsid w:val="00444C2E"/>
    <w:rsid w:val="004454D0"/>
    <w:rsid w:val="004459D0"/>
    <w:rsid w:val="00445B3E"/>
    <w:rsid w:val="00445DC9"/>
    <w:rsid w:val="00445F9F"/>
    <w:rsid w:val="004462E8"/>
    <w:rsid w:val="004466D0"/>
    <w:rsid w:val="0044673B"/>
    <w:rsid w:val="004468FC"/>
    <w:rsid w:val="00446C1D"/>
    <w:rsid w:val="00446C90"/>
    <w:rsid w:val="00447682"/>
    <w:rsid w:val="0044777D"/>
    <w:rsid w:val="00447C5E"/>
    <w:rsid w:val="00447E0B"/>
    <w:rsid w:val="004500BC"/>
    <w:rsid w:val="0045086F"/>
    <w:rsid w:val="00450C2A"/>
    <w:rsid w:val="00450C78"/>
    <w:rsid w:val="0045100E"/>
    <w:rsid w:val="00451DEA"/>
    <w:rsid w:val="00451E38"/>
    <w:rsid w:val="0045201B"/>
    <w:rsid w:val="0045272C"/>
    <w:rsid w:val="004527DF"/>
    <w:rsid w:val="00452C51"/>
    <w:rsid w:val="00452CFE"/>
    <w:rsid w:val="0045307B"/>
    <w:rsid w:val="004533F4"/>
    <w:rsid w:val="00453ADC"/>
    <w:rsid w:val="00455100"/>
    <w:rsid w:val="0045586F"/>
    <w:rsid w:val="00455E20"/>
    <w:rsid w:val="004562C5"/>
    <w:rsid w:val="004564F8"/>
    <w:rsid w:val="004565D7"/>
    <w:rsid w:val="00456714"/>
    <w:rsid w:val="00456715"/>
    <w:rsid w:val="00456E84"/>
    <w:rsid w:val="004602D7"/>
    <w:rsid w:val="004603C5"/>
    <w:rsid w:val="00460523"/>
    <w:rsid w:val="004606C1"/>
    <w:rsid w:val="00460839"/>
    <w:rsid w:val="00460AE5"/>
    <w:rsid w:val="00461303"/>
    <w:rsid w:val="00461655"/>
    <w:rsid w:val="00461891"/>
    <w:rsid w:val="0046287B"/>
    <w:rsid w:val="0046296E"/>
    <w:rsid w:val="004629B8"/>
    <w:rsid w:val="00462B90"/>
    <w:rsid w:val="00462C02"/>
    <w:rsid w:val="00462EB2"/>
    <w:rsid w:val="00463026"/>
    <w:rsid w:val="004639A8"/>
    <w:rsid w:val="00463F83"/>
    <w:rsid w:val="0046422D"/>
    <w:rsid w:val="00464442"/>
    <w:rsid w:val="004652AA"/>
    <w:rsid w:val="00465994"/>
    <w:rsid w:val="00465ED0"/>
    <w:rsid w:val="004665D2"/>
    <w:rsid w:val="00466973"/>
    <w:rsid w:val="00467258"/>
    <w:rsid w:val="00467811"/>
    <w:rsid w:val="00467B31"/>
    <w:rsid w:val="00467EC2"/>
    <w:rsid w:val="004701EC"/>
    <w:rsid w:val="00470354"/>
    <w:rsid w:val="004704C3"/>
    <w:rsid w:val="004708E8"/>
    <w:rsid w:val="00470B3F"/>
    <w:rsid w:val="00470CF1"/>
    <w:rsid w:val="0047172D"/>
    <w:rsid w:val="0047175D"/>
    <w:rsid w:val="00471DD1"/>
    <w:rsid w:val="00471F1B"/>
    <w:rsid w:val="00471F1F"/>
    <w:rsid w:val="00472DD5"/>
    <w:rsid w:val="00472F56"/>
    <w:rsid w:val="00473719"/>
    <w:rsid w:val="00473B2C"/>
    <w:rsid w:val="00473D72"/>
    <w:rsid w:val="004748C4"/>
    <w:rsid w:val="00474D1B"/>
    <w:rsid w:val="004750FA"/>
    <w:rsid w:val="004753C9"/>
    <w:rsid w:val="00475623"/>
    <w:rsid w:val="00475D4F"/>
    <w:rsid w:val="00475FF6"/>
    <w:rsid w:val="004761B7"/>
    <w:rsid w:val="004762EE"/>
    <w:rsid w:val="004765ED"/>
    <w:rsid w:val="004767FB"/>
    <w:rsid w:val="00476942"/>
    <w:rsid w:val="004770A1"/>
    <w:rsid w:val="00477A19"/>
    <w:rsid w:val="00477AB8"/>
    <w:rsid w:val="00480170"/>
    <w:rsid w:val="00480779"/>
    <w:rsid w:val="0048085A"/>
    <w:rsid w:val="0048095E"/>
    <w:rsid w:val="00481305"/>
    <w:rsid w:val="00481515"/>
    <w:rsid w:val="00481715"/>
    <w:rsid w:val="00481C05"/>
    <w:rsid w:val="004824B1"/>
    <w:rsid w:val="004832D1"/>
    <w:rsid w:val="00483416"/>
    <w:rsid w:val="004834DD"/>
    <w:rsid w:val="004839BD"/>
    <w:rsid w:val="00484D66"/>
    <w:rsid w:val="00485A1A"/>
    <w:rsid w:val="00485A7A"/>
    <w:rsid w:val="0048659D"/>
    <w:rsid w:val="00486786"/>
    <w:rsid w:val="00486E6B"/>
    <w:rsid w:val="004872C3"/>
    <w:rsid w:val="0048738F"/>
    <w:rsid w:val="004901C6"/>
    <w:rsid w:val="0049051A"/>
    <w:rsid w:val="0049088F"/>
    <w:rsid w:val="004916F9"/>
    <w:rsid w:val="0049229A"/>
    <w:rsid w:val="00492B9D"/>
    <w:rsid w:val="0049345E"/>
    <w:rsid w:val="00493AA0"/>
    <w:rsid w:val="004948D6"/>
    <w:rsid w:val="00494E5C"/>
    <w:rsid w:val="00494E9F"/>
    <w:rsid w:val="0049537C"/>
    <w:rsid w:val="004954CB"/>
    <w:rsid w:val="00495664"/>
    <w:rsid w:val="00495804"/>
    <w:rsid w:val="00495E4D"/>
    <w:rsid w:val="00496270"/>
    <w:rsid w:val="00496A08"/>
    <w:rsid w:val="00496B05"/>
    <w:rsid w:val="0049707F"/>
    <w:rsid w:val="004971FC"/>
    <w:rsid w:val="004975B2"/>
    <w:rsid w:val="00497D67"/>
    <w:rsid w:val="00497DDE"/>
    <w:rsid w:val="00497F87"/>
    <w:rsid w:val="004A04B1"/>
    <w:rsid w:val="004A11BD"/>
    <w:rsid w:val="004A12FC"/>
    <w:rsid w:val="004A21EA"/>
    <w:rsid w:val="004A2358"/>
    <w:rsid w:val="004A24B0"/>
    <w:rsid w:val="004A305E"/>
    <w:rsid w:val="004A3363"/>
    <w:rsid w:val="004A3579"/>
    <w:rsid w:val="004A36C9"/>
    <w:rsid w:val="004A3F8E"/>
    <w:rsid w:val="004A3FEC"/>
    <w:rsid w:val="004A4095"/>
    <w:rsid w:val="004A4810"/>
    <w:rsid w:val="004A5016"/>
    <w:rsid w:val="004A551A"/>
    <w:rsid w:val="004A59C1"/>
    <w:rsid w:val="004A5CD2"/>
    <w:rsid w:val="004A5DC5"/>
    <w:rsid w:val="004A62C1"/>
    <w:rsid w:val="004A6396"/>
    <w:rsid w:val="004A68DC"/>
    <w:rsid w:val="004A6988"/>
    <w:rsid w:val="004A6A35"/>
    <w:rsid w:val="004A6AB1"/>
    <w:rsid w:val="004A6CBD"/>
    <w:rsid w:val="004A7366"/>
    <w:rsid w:val="004A754C"/>
    <w:rsid w:val="004A7B8B"/>
    <w:rsid w:val="004B046A"/>
    <w:rsid w:val="004B10AA"/>
    <w:rsid w:val="004B1476"/>
    <w:rsid w:val="004B1B0B"/>
    <w:rsid w:val="004B1FCF"/>
    <w:rsid w:val="004B2104"/>
    <w:rsid w:val="004B2443"/>
    <w:rsid w:val="004B2B02"/>
    <w:rsid w:val="004B2FA4"/>
    <w:rsid w:val="004B3354"/>
    <w:rsid w:val="004B336F"/>
    <w:rsid w:val="004B3636"/>
    <w:rsid w:val="004B367E"/>
    <w:rsid w:val="004B3C92"/>
    <w:rsid w:val="004B3CFE"/>
    <w:rsid w:val="004B3F7C"/>
    <w:rsid w:val="004B40AD"/>
    <w:rsid w:val="004B40C6"/>
    <w:rsid w:val="004B4312"/>
    <w:rsid w:val="004B535E"/>
    <w:rsid w:val="004B5710"/>
    <w:rsid w:val="004B5720"/>
    <w:rsid w:val="004B5E14"/>
    <w:rsid w:val="004B6687"/>
    <w:rsid w:val="004B6B79"/>
    <w:rsid w:val="004B6E4E"/>
    <w:rsid w:val="004B725D"/>
    <w:rsid w:val="004B7B78"/>
    <w:rsid w:val="004C05A7"/>
    <w:rsid w:val="004C0E43"/>
    <w:rsid w:val="004C0EF4"/>
    <w:rsid w:val="004C123F"/>
    <w:rsid w:val="004C1909"/>
    <w:rsid w:val="004C1A52"/>
    <w:rsid w:val="004C1EE7"/>
    <w:rsid w:val="004C2A62"/>
    <w:rsid w:val="004C2BEC"/>
    <w:rsid w:val="004C2C84"/>
    <w:rsid w:val="004C2D72"/>
    <w:rsid w:val="004C3005"/>
    <w:rsid w:val="004C34C1"/>
    <w:rsid w:val="004C36CF"/>
    <w:rsid w:val="004C4109"/>
    <w:rsid w:val="004C4B3D"/>
    <w:rsid w:val="004C574C"/>
    <w:rsid w:val="004C5FEA"/>
    <w:rsid w:val="004C625B"/>
    <w:rsid w:val="004C6A1C"/>
    <w:rsid w:val="004C6C7F"/>
    <w:rsid w:val="004C7100"/>
    <w:rsid w:val="004D098A"/>
    <w:rsid w:val="004D0CF8"/>
    <w:rsid w:val="004D0E01"/>
    <w:rsid w:val="004D0E71"/>
    <w:rsid w:val="004D1063"/>
    <w:rsid w:val="004D16F3"/>
    <w:rsid w:val="004D1B73"/>
    <w:rsid w:val="004D1C66"/>
    <w:rsid w:val="004D21DC"/>
    <w:rsid w:val="004D24E5"/>
    <w:rsid w:val="004D2D22"/>
    <w:rsid w:val="004D33CD"/>
    <w:rsid w:val="004D351B"/>
    <w:rsid w:val="004D405F"/>
    <w:rsid w:val="004D4490"/>
    <w:rsid w:val="004D4557"/>
    <w:rsid w:val="004D4931"/>
    <w:rsid w:val="004D4B57"/>
    <w:rsid w:val="004D5EF2"/>
    <w:rsid w:val="004D67CE"/>
    <w:rsid w:val="004D7826"/>
    <w:rsid w:val="004D7AA7"/>
    <w:rsid w:val="004D7BB9"/>
    <w:rsid w:val="004D7D1A"/>
    <w:rsid w:val="004E0336"/>
    <w:rsid w:val="004E0745"/>
    <w:rsid w:val="004E07E9"/>
    <w:rsid w:val="004E0C65"/>
    <w:rsid w:val="004E0EA4"/>
    <w:rsid w:val="004E105E"/>
    <w:rsid w:val="004E14DF"/>
    <w:rsid w:val="004E1BFF"/>
    <w:rsid w:val="004E1D71"/>
    <w:rsid w:val="004E235D"/>
    <w:rsid w:val="004E258F"/>
    <w:rsid w:val="004E2E6C"/>
    <w:rsid w:val="004E2EFA"/>
    <w:rsid w:val="004E2F6C"/>
    <w:rsid w:val="004E2FA9"/>
    <w:rsid w:val="004E3817"/>
    <w:rsid w:val="004E39F9"/>
    <w:rsid w:val="004E3C2B"/>
    <w:rsid w:val="004E4065"/>
    <w:rsid w:val="004E4435"/>
    <w:rsid w:val="004E4F46"/>
    <w:rsid w:val="004E4F92"/>
    <w:rsid w:val="004E4F9E"/>
    <w:rsid w:val="004E4FAA"/>
    <w:rsid w:val="004E5817"/>
    <w:rsid w:val="004E5E40"/>
    <w:rsid w:val="004E5FE2"/>
    <w:rsid w:val="004E74C6"/>
    <w:rsid w:val="004E7551"/>
    <w:rsid w:val="004E7CDD"/>
    <w:rsid w:val="004E7D22"/>
    <w:rsid w:val="004F0353"/>
    <w:rsid w:val="004F054F"/>
    <w:rsid w:val="004F0779"/>
    <w:rsid w:val="004F0C38"/>
    <w:rsid w:val="004F0EDE"/>
    <w:rsid w:val="004F1043"/>
    <w:rsid w:val="004F1940"/>
    <w:rsid w:val="004F1B2B"/>
    <w:rsid w:val="004F1D33"/>
    <w:rsid w:val="004F208F"/>
    <w:rsid w:val="004F22B5"/>
    <w:rsid w:val="004F22B7"/>
    <w:rsid w:val="004F236E"/>
    <w:rsid w:val="004F24E3"/>
    <w:rsid w:val="004F2C0F"/>
    <w:rsid w:val="004F3195"/>
    <w:rsid w:val="004F35AF"/>
    <w:rsid w:val="004F3A30"/>
    <w:rsid w:val="004F3AF9"/>
    <w:rsid w:val="004F3CDB"/>
    <w:rsid w:val="004F3D43"/>
    <w:rsid w:val="004F523D"/>
    <w:rsid w:val="004F53AD"/>
    <w:rsid w:val="004F5562"/>
    <w:rsid w:val="004F5813"/>
    <w:rsid w:val="004F58FE"/>
    <w:rsid w:val="004F6562"/>
    <w:rsid w:val="004F6B2D"/>
    <w:rsid w:val="004F6CB9"/>
    <w:rsid w:val="004F6F7F"/>
    <w:rsid w:val="004F721E"/>
    <w:rsid w:val="004F7C1B"/>
    <w:rsid w:val="004F7F8B"/>
    <w:rsid w:val="004F7FE5"/>
    <w:rsid w:val="0050015F"/>
    <w:rsid w:val="005001DE"/>
    <w:rsid w:val="00500380"/>
    <w:rsid w:val="005007F1"/>
    <w:rsid w:val="005010B3"/>
    <w:rsid w:val="0050114E"/>
    <w:rsid w:val="00501738"/>
    <w:rsid w:val="00502036"/>
    <w:rsid w:val="0050213E"/>
    <w:rsid w:val="00502294"/>
    <w:rsid w:val="00502422"/>
    <w:rsid w:val="005026A3"/>
    <w:rsid w:val="005026EC"/>
    <w:rsid w:val="00502BC6"/>
    <w:rsid w:val="005030A7"/>
    <w:rsid w:val="00503E25"/>
    <w:rsid w:val="005046A2"/>
    <w:rsid w:val="00504A5C"/>
    <w:rsid w:val="00505AC0"/>
    <w:rsid w:val="0050605D"/>
    <w:rsid w:val="00506062"/>
    <w:rsid w:val="0050643F"/>
    <w:rsid w:val="00506524"/>
    <w:rsid w:val="005069FF"/>
    <w:rsid w:val="0050714D"/>
    <w:rsid w:val="005072E5"/>
    <w:rsid w:val="00507344"/>
    <w:rsid w:val="00507831"/>
    <w:rsid w:val="00507AE5"/>
    <w:rsid w:val="00507B61"/>
    <w:rsid w:val="00507CAD"/>
    <w:rsid w:val="00507D45"/>
    <w:rsid w:val="00510068"/>
    <w:rsid w:val="00510299"/>
    <w:rsid w:val="005109DC"/>
    <w:rsid w:val="00510BAB"/>
    <w:rsid w:val="00510ECD"/>
    <w:rsid w:val="0051109B"/>
    <w:rsid w:val="00511140"/>
    <w:rsid w:val="0051132F"/>
    <w:rsid w:val="0051147A"/>
    <w:rsid w:val="0051197C"/>
    <w:rsid w:val="00512102"/>
    <w:rsid w:val="00512363"/>
    <w:rsid w:val="00512375"/>
    <w:rsid w:val="00512497"/>
    <w:rsid w:val="005125A0"/>
    <w:rsid w:val="00513440"/>
    <w:rsid w:val="00513793"/>
    <w:rsid w:val="005146FB"/>
    <w:rsid w:val="00514D53"/>
    <w:rsid w:val="0051601C"/>
    <w:rsid w:val="005163F4"/>
    <w:rsid w:val="005164E5"/>
    <w:rsid w:val="005169CE"/>
    <w:rsid w:val="00516A64"/>
    <w:rsid w:val="00517199"/>
    <w:rsid w:val="00517329"/>
    <w:rsid w:val="00517365"/>
    <w:rsid w:val="005175AF"/>
    <w:rsid w:val="00517B1C"/>
    <w:rsid w:val="00517B3F"/>
    <w:rsid w:val="00517F98"/>
    <w:rsid w:val="0052074E"/>
    <w:rsid w:val="005215DC"/>
    <w:rsid w:val="005215DE"/>
    <w:rsid w:val="005216B4"/>
    <w:rsid w:val="0052298D"/>
    <w:rsid w:val="00522A7B"/>
    <w:rsid w:val="00523177"/>
    <w:rsid w:val="005235AB"/>
    <w:rsid w:val="00523907"/>
    <w:rsid w:val="00523C94"/>
    <w:rsid w:val="00524C2C"/>
    <w:rsid w:val="005251B9"/>
    <w:rsid w:val="00525332"/>
    <w:rsid w:val="005253CC"/>
    <w:rsid w:val="00525E21"/>
    <w:rsid w:val="0052611D"/>
    <w:rsid w:val="0052659A"/>
    <w:rsid w:val="0052680A"/>
    <w:rsid w:val="00526AE5"/>
    <w:rsid w:val="0052767E"/>
    <w:rsid w:val="00527776"/>
    <w:rsid w:val="00530066"/>
    <w:rsid w:val="005302C7"/>
    <w:rsid w:val="00530929"/>
    <w:rsid w:val="00530A32"/>
    <w:rsid w:val="00530FD8"/>
    <w:rsid w:val="0053132B"/>
    <w:rsid w:val="0053147C"/>
    <w:rsid w:val="005316C4"/>
    <w:rsid w:val="00531B2F"/>
    <w:rsid w:val="0053215C"/>
    <w:rsid w:val="00533317"/>
    <w:rsid w:val="00534281"/>
    <w:rsid w:val="005349E6"/>
    <w:rsid w:val="00535005"/>
    <w:rsid w:val="0053506F"/>
    <w:rsid w:val="005350D1"/>
    <w:rsid w:val="00535EC5"/>
    <w:rsid w:val="005362A6"/>
    <w:rsid w:val="0053658B"/>
    <w:rsid w:val="00536595"/>
    <w:rsid w:val="005365C5"/>
    <w:rsid w:val="00536E83"/>
    <w:rsid w:val="00537C22"/>
    <w:rsid w:val="00537DD9"/>
    <w:rsid w:val="005407FC"/>
    <w:rsid w:val="005409FB"/>
    <w:rsid w:val="00541602"/>
    <w:rsid w:val="00541942"/>
    <w:rsid w:val="00541B7F"/>
    <w:rsid w:val="00541FB9"/>
    <w:rsid w:val="005425CE"/>
    <w:rsid w:val="0054279B"/>
    <w:rsid w:val="005427BD"/>
    <w:rsid w:val="00542BAA"/>
    <w:rsid w:val="00542BAC"/>
    <w:rsid w:val="00542BC8"/>
    <w:rsid w:val="00542C79"/>
    <w:rsid w:val="0054354F"/>
    <w:rsid w:val="0054382E"/>
    <w:rsid w:val="00543F14"/>
    <w:rsid w:val="005443D9"/>
    <w:rsid w:val="005445FF"/>
    <w:rsid w:val="0054474E"/>
    <w:rsid w:val="005447EC"/>
    <w:rsid w:val="00544F43"/>
    <w:rsid w:val="005453A8"/>
    <w:rsid w:val="005453C5"/>
    <w:rsid w:val="0054565E"/>
    <w:rsid w:val="00545761"/>
    <w:rsid w:val="00545FAC"/>
    <w:rsid w:val="00546156"/>
    <w:rsid w:val="00546160"/>
    <w:rsid w:val="005462BE"/>
    <w:rsid w:val="00546BAE"/>
    <w:rsid w:val="00546C1D"/>
    <w:rsid w:val="00547170"/>
    <w:rsid w:val="00547A6F"/>
    <w:rsid w:val="00547BF8"/>
    <w:rsid w:val="00550530"/>
    <w:rsid w:val="0055085B"/>
    <w:rsid w:val="0055098E"/>
    <w:rsid w:val="00550B11"/>
    <w:rsid w:val="00550B5D"/>
    <w:rsid w:val="00551033"/>
    <w:rsid w:val="0055139E"/>
    <w:rsid w:val="00551485"/>
    <w:rsid w:val="0055190A"/>
    <w:rsid w:val="00552026"/>
    <w:rsid w:val="005524AF"/>
    <w:rsid w:val="00552635"/>
    <w:rsid w:val="00552805"/>
    <w:rsid w:val="00552ADE"/>
    <w:rsid w:val="005530A7"/>
    <w:rsid w:val="00553526"/>
    <w:rsid w:val="0055358B"/>
    <w:rsid w:val="005539C4"/>
    <w:rsid w:val="00553A86"/>
    <w:rsid w:val="00553C6D"/>
    <w:rsid w:val="00553D20"/>
    <w:rsid w:val="0055413C"/>
    <w:rsid w:val="00554A0D"/>
    <w:rsid w:val="00555031"/>
    <w:rsid w:val="00555548"/>
    <w:rsid w:val="00555725"/>
    <w:rsid w:val="00555D17"/>
    <w:rsid w:val="00555E60"/>
    <w:rsid w:val="00556033"/>
    <w:rsid w:val="00556281"/>
    <w:rsid w:val="00556DCD"/>
    <w:rsid w:val="00556DD9"/>
    <w:rsid w:val="00557EDA"/>
    <w:rsid w:val="00560DB8"/>
    <w:rsid w:val="00561BA6"/>
    <w:rsid w:val="00561DF0"/>
    <w:rsid w:val="0056261C"/>
    <w:rsid w:val="0056287E"/>
    <w:rsid w:val="00563B94"/>
    <w:rsid w:val="00563C5E"/>
    <w:rsid w:val="00565E74"/>
    <w:rsid w:val="0056615A"/>
    <w:rsid w:val="00566658"/>
    <w:rsid w:val="00566B83"/>
    <w:rsid w:val="00566C52"/>
    <w:rsid w:val="00566E42"/>
    <w:rsid w:val="00567784"/>
    <w:rsid w:val="00567821"/>
    <w:rsid w:val="00567CCC"/>
    <w:rsid w:val="00567EEA"/>
    <w:rsid w:val="00570402"/>
    <w:rsid w:val="00570E7B"/>
    <w:rsid w:val="005710B8"/>
    <w:rsid w:val="005712ED"/>
    <w:rsid w:val="00571CEF"/>
    <w:rsid w:val="00571D7C"/>
    <w:rsid w:val="00571EE4"/>
    <w:rsid w:val="00571EFB"/>
    <w:rsid w:val="00571F59"/>
    <w:rsid w:val="005728B1"/>
    <w:rsid w:val="00573042"/>
    <w:rsid w:val="0057343A"/>
    <w:rsid w:val="00573D14"/>
    <w:rsid w:val="0057469D"/>
    <w:rsid w:val="0057483F"/>
    <w:rsid w:val="00575220"/>
    <w:rsid w:val="0057557B"/>
    <w:rsid w:val="005759F9"/>
    <w:rsid w:val="00575AE2"/>
    <w:rsid w:val="00575DE4"/>
    <w:rsid w:val="00575FC7"/>
    <w:rsid w:val="00576E76"/>
    <w:rsid w:val="005776AB"/>
    <w:rsid w:val="00577779"/>
    <w:rsid w:val="00577A74"/>
    <w:rsid w:val="00577DAA"/>
    <w:rsid w:val="00577E15"/>
    <w:rsid w:val="00577ECD"/>
    <w:rsid w:val="0058116D"/>
    <w:rsid w:val="0058119F"/>
    <w:rsid w:val="00581228"/>
    <w:rsid w:val="00581A11"/>
    <w:rsid w:val="00581BF0"/>
    <w:rsid w:val="0058218C"/>
    <w:rsid w:val="00583102"/>
    <w:rsid w:val="0058329E"/>
    <w:rsid w:val="00583454"/>
    <w:rsid w:val="00583BFD"/>
    <w:rsid w:val="0058404B"/>
    <w:rsid w:val="00584078"/>
    <w:rsid w:val="0058415D"/>
    <w:rsid w:val="00584218"/>
    <w:rsid w:val="005846A0"/>
    <w:rsid w:val="00584CED"/>
    <w:rsid w:val="00584D31"/>
    <w:rsid w:val="00584EBD"/>
    <w:rsid w:val="00584F20"/>
    <w:rsid w:val="00585449"/>
    <w:rsid w:val="00585A51"/>
    <w:rsid w:val="00586153"/>
    <w:rsid w:val="005864E5"/>
    <w:rsid w:val="00586509"/>
    <w:rsid w:val="005871C4"/>
    <w:rsid w:val="0059004D"/>
    <w:rsid w:val="005908BB"/>
    <w:rsid w:val="005911F8"/>
    <w:rsid w:val="00591812"/>
    <w:rsid w:val="0059185F"/>
    <w:rsid w:val="00591B5A"/>
    <w:rsid w:val="00591DB3"/>
    <w:rsid w:val="005922A9"/>
    <w:rsid w:val="00592E0A"/>
    <w:rsid w:val="00593149"/>
    <w:rsid w:val="00593306"/>
    <w:rsid w:val="005935E7"/>
    <w:rsid w:val="005937BE"/>
    <w:rsid w:val="005937BF"/>
    <w:rsid w:val="00593846"/>
    <w:rsid w:val="00593B7E"/>
    <w:rsid w:val="005943F6"/>
    <w:rsid w:val="005944FC"/>
    <w:rsid w:val="00594B00"/>
    <w:rsid w:val="00595286"/>
    <w:rsid w:val="00595287"/>
    <w:rsid w:val="00595BE4"/>
    <w:rsid w:val="00596D5D"/>
    <w:rsid w:val="005A0309"/>
    <w:rsid w:val="005A05FA"/>
    <w:rsid w:val="005A07B6"/>
    <w:rsid w:val="005A095F"/>
    <w:rsid w:val="005A0D27"/>
    <w:rsid w:val="005A0E8D"/>
    <w:rsid w:val="005A1355"/>
    <w:rsid w:val="005A15C6"/>
    <w:rsid w:val="005A1C81"/>
    <w:rsid w:val="005A1F8F"/>
    <w:rsid w:val="005A2C40"/>
    <w:rsid w:val="005A3D16"/>
    <w:rsid w:val="005A3ED3"/>
    <w:rsid w:val="005A41AB"/>
    <w:rsid w:val="005A47D4"/>
    <w:rsid w:val="005A48C1"/>
    <w:rsid w:val="005A4D57"/>
    <w:rsid w:val="005A5123"/>
    <w:rsid w:val="005A53DC"/>
    <w:rsid w:val="005A5C74"/>
    <w:rsid w:val="005A5CDD"/>
    <w:rsid w:val="005A6676"/>
    <w:rsid w:val="005A675C"/>
    <w:rsid w:val="005A6AC6"/>
    <w:rsid w:val="005A6C5B"/>
    <w:rsid w:val="005A6E31"/>
    <w:rsid w:val="005A7D32"/>
    <w:rsid w:val="005B05A6"/>
    <w:rsid w:val="005B0636"/>
    <w:rsid w:val="005B0BAD"/>
    <w:rsid w:val="005B0EC4"/>
    <w:rsid w:val="005B13E4"/>
    <w:rsid w:val="005B1CE0"/>
    <w:rsid w:val="005B2698"/>
    <w:rsid w:val="005B2E1C"/>
    <w:rsid w:val="005B2EEA"/>
    <w:rsid w:val="005B35D9"/>
    <w:rsid w:val="005B384B"/>
    <w:rsid w:val="005B3CB7"/>
    <w:rsid w:val="005B49ED"/>
    <w:rsid w:val="005B4E55"/>
    <w:rsid w:val="005B5CDA"/>
    <w:rsid w:val="005B6497"/>
    <w:rsid w:val="005B69C8"/>
    <w:rsid w:val="005B725C"/>
    <w:rsid w:val="005B750A"/>
    <w:rsid w:val="005B76F7"/>
    <w:rsid w:val="005B7A78"/>
    <w:rsid w:val="005B7CC5"/>
    <w:rsid w:val="005C0641"/>
    <w:rsid w:val="005C1747"/>
    <w:rsid w:val="005C20DF"/>
    <w:rsid w:val="005C267F"/>
    <w:rsid w:val="005C28D7"/>
    <w:rsid w:val="005C2CE2"/>
    <w:rsid w:val="005C2E3F"/>
    <w:rsid w:val="005C3679"/>
    <w:rsid w:val="005C3978"/>
    <w:rsid w:val="005C3A39"/>
    <w:rsid w:val="005C3E54"/>
    <w:rsid w:val="005C4030"/>
    <w:rsid w:val="005C40C7"/>
    <w:rsid w:val="005C4562"/>
    <w:rsid w:val="005C5255"/>
    <w:rsid w:val="005C547E"/>
    <w:rsid w:val="005C5922"/>
    <w:rsid w:val="005C5BCB"/>
    <w:rsid w:val="005C5E75"/>
    <w:rsid w:val="005C6133"/>
    <w:rsid w:val="005C685F"/>
    <w:rsid w:val="005C6982"/>
    <w:rsid w:val="005C74A1"/>
    <w:rsid w:val="005C74AD"/>
    <w:rsid w:val="005C7611"/>
    <w:rsid w:val="005C7C26"/>
    <w:rsid w:val="005D006D"/>
    <w:rsid w:val="005D00A3"/>
    <w:rsid w:val="005D05CF"/>
    <w:rsid w:val="005D1283"/>
    <w:rsid w:val="005D1AAD"/>
    <w:rsid w:val="005D1CF8"/>
    <w:rsid w:val="005D1D5F"/>
    <w:rsid w:val="005D1F0F"/>
    <w:rsid w:val="005D226D"/>
    <w:rsid w:val="005D2B6F"/>
    <w:rsid w:val="005D2D1D"/>
    <w:rsid w:val="005D2EAB"/>
    <w:rsid w:val="005D30B9"/>
    <w:rsid w:val="005D3920"/>
    <w:rsid w:val="005D3C3D"/>
    <w:rsid w:val="005D410B"/>
    <w:rsid w:val="005D48ED"/>
    <w:rsid w:val="005D4A30"/>
    <w:rsid w:val="005D516B"/>
    <w:rsid w:val="005D5196"/>
    <w:rsid w:val="005D5484"/>
    <w:rsid w:val="005D54E1"/>
    <w:rsid w:val="005D5B12"/>
    <w:rsid w:val="005D6BB2"/>
    <w:rsid w:val="005D7257"/>
    <w:rsid w:val="005D79FC"/>
    <w:rsid w:val="005D7C73"/>
    <w:rsid w:val="005E07A2"/>
    <w:rsid w:val="005E164C"/>
    <w:rsid w:val="005E1724"/>
    <w:rsid w:val="005E1897"/>
    <w:rsid w:val="005E1900"/>
    <w:rsid w:val="005E35DD"/>
    <w:rsid w:val="005E3A08"/>
    <w:rsid w:val="005E3BE6"/>
    <w:rsid w:val="005E3C63"/>
    <w:rsid w:val="005E3D66"/>
    <w:rsid w:val="005E4078"/>
    <w:rsid w:val="005E41E6"/>
    <w:rsid w:val="005E45D3"/>
    <w:rsid w:val="005E45E9"/>
    <w:rsid w:val="005E4ACD"/>
    <w:rsid w:val="005E5061"/>
    <w:rsid w:val="005E5178"/>
    <w:rsid w:val="005E5242"/>
    <w:rsid w:val="005E572B"/>
    <w:rsid w:val="005E590A"/>
    <w:rsid w:val="005E59DF"/>
    <w:rsid w:val="005E5FA5"/>
    <w:rsid w:val="005E668E"/>
    <w:rsid w:val="005E6CEB"/>
    <w:rsid w:val="005E6DD6"/>
    <w:rsid w:val="005E6F3C"/>
    <w:rsid w:val="005E7627"/>
    <w:rsid w:val="005E7835"/>
    <w:rsid w:val="005E7D02"/>
    <w:rsid w:val="005F0026"/>
    <w:rsid w:val="005F054F"/>
    <w:rsid w:val="005F0604"/>
    <w:rsid w:val="005F0977"/>
    <w:rsid w:val="005F0E47"/>
    <w:rsid w:val="005F1312"/>
    <w:rsid w:val="005F1559"/>
    <w:rsid w:val="005F1DEF"/>
    <w:rsid w:val="005F207D"/>
    <w:rsid w:val="005F20D7"/>
    <w:rsid w:val="005F2B17"/>
    <w:rsid w:val="005F2E6C"/>
    <w:rsid w:val="005F3366"/>
    <w:rsid w:val="005F344B"/>
    <w:rsid w:val="005F3AF7"/>
    <w:rsid w:val="005F3F1A"/>
    <w:rsid w:val="005F3FA4"/>
    <w:rsid w:val="005F406E"/>
    <w:rsid w:val="005F4512"/>
    <w:rsid w:val="005F459F"/>
    <w:rsid w:val="005F5593"/>
    <w:rsid w:val="005F55B0"/>
    <w:rsid w:val="005F56A3"/>
    <w:rsid w:val="005F5944"/>
    <w:rsid w:val="005F5C4C"/>
    <w:rsid w:val="005F6109"/>
    <w:rsid w:val="005F61DC"/>
    <w:rsid w:val="005F65D2"/>
    <w:rsid w:val="005F6662"/>
    <w:rsid w:val="005F6918"/>
    <w:rsid w:val="005F6B87"/>
    <w:rsid w:val="005F6C4F"/>
    <w:rsid w:val="005F6D93"/>
    <w:rsid w:val="005F7C8E"/>
    <w:rsid w:val="005F7FE9"/>
    <w:rsid w:val="00600C2A"/>
    <w:rsid w:val="00600DE3"/>
    <w:rsid w:val="0060138E"/>
    <w:rsid w:val="00603579"/>
    <w:rsid w:val="006037A1"/>
    <w:rsid w:val="00603836"/>
    <w:rsid w:val="00603F74"/>
    <w:rsid w:val="006042C6"/>
    <w:rsid w:val="0060455C"/>
    <w:rsid w:val="00604817"/>
    <w:rsid w:val="00604AD6"/>
    <w:rsid w:val="00604E1C"/>
    <w:rsid w:val="00604E94"/>
    <w:rsid w:val="00606347"/>
    <w:rsid w:val="0060640A"/>
    <w:rsid w:val="00606F08"/>
    <w:rsid w:val="00607048"/>
    <w:rsid w:val="0060712C"/>
    <w:rsid w:val="0060716D"/>
    <w:rsid w:val="006078A6"/>
    <w:rsid w:val="00607903"/>
    <w:rsid w:val="006079D5"/>
    <w:rsid w:val="00607CD1"/>
    <w:rsid w:val="00607E17"/>
    <w:rsid w:val="0061018C"/>
    <w:rsid w:val="006102A9"/>
    <w:rsid w:val="00610A58"/>
    <w:rsid w:val="00610CEB"/>
    <w:rsid w:val="00611110"/>
    <w:rsid w:val="00611D2C"/>
    <w:rsid w:val="0061223E"/>
    <w:rsid w:val="006123EC"/>
    <w:rsid w:val="006133AA"/>
    <w:rsid w:val="00613B91"/>
    <w:rsid w:val="00613FA1"/>
    <w:rsid w:val="00614339"/>
    <w:rsid w:val="006145B2"/>
    <w:rsid w:val="0061498D"/>
    <w:rsid w:val="00614C47"/>
    <w:rsid w:val="00614DB7"/>
    <w:rsid w:val="00615178"/>
    <w:rsid w:val="00616276"/>
    <w:rsid w:val="00616AF1"/>
    <w:rsid w:val="00616B02"/>
    <w:rsid w:val="00616D17"/>
    <w:rsid w:val="00616D83"/>
    <w:rsid w:val="00617F0A"/>
    <w:rsid w:val="006201C8"/>
    <w:rsid w:val="0062056B"/>
    <w:rsid w:val="0062061C"/>
    <w:rsid w:val="0062085F"/>
    <w:rsid w:val="00620927"/>
    <w:rsid w:val="00620A7D"/>
    <w:rsid w:val="00620C52"/>
    <w:rsid w:val="00620F86"/>
    <w:rsid w:val="0062100C"/>
    <w:rsid w:val="006222DC"/>
    <w:rsid w:val="0062236E"/>
    <w:rsid w:val="00622F51"/>
    <w:rsid w:val="00623164"/>
    <w:rsid w:val="006235FD"/>
    <w:rsid w:val="0062414A"/>
    <w:rsid w:val="0062451B"/>
    <w:rsid w:val="006248B1"/>
    <w:rsid w:val="00624B80"/>
    <w:rsid w:val="006263EC"/>
    <w:rsid w:val="006268ED"/>
    <w:rsid w:val="006269E9"/>
    <w:rsid w:val="00626D77"/>
    <w:rsid w:val="0062748A"/>
    <w:rsid w:val="00627B99"/>
    <w:rsid w:val="00627D06"/>
    <w:rsid w:val="00630DD6"/>
    <w:rsid w:val="00630E17"/>
    <w:rsid w:val="0063109A"/>
    <w:rsid w:val="0063168C"/>
    <w:rsid w:val="0063177A"/>
    <w:rsid w:val="00631A28"/>
    <w:rsid w:val="00631D48"/>
    <w:rsid w:val="00631DDC"/>
    <w:rsid w:val="00631FB2"/>
    <w:rsid w:val="00632313"/>
    <w:rsid w:val="00632509"/>
    <w:rsid w:val="00632A4C"/>
    <w:rsid w:val="00632B0A"/>
    <w:rsid w:val="00632CB0"/>
    <w:rsid w:val="00632D31"/>
    <w:rsid w:val="006334D1"/>
    <w:rsid w:val="00633BB0"/>
    <w:rsid w:val="00633BDC"/>
    <w:rsid w:val="00633E3A"/>
    <w:rsid w:val="00633F9E"/>
    <w:rsid w:val="00634387"/>
    <w:rsid w:val="006344D5"/>
    <w:rsid w:val="0063459D"/>
    <w:rsid w:val="006350CD"/>
    <w:rsid w:val="00635F76"/>
    <w:rsid w:val="00636605"/>
    <w:rsid w:val="006367DA"/>
    <w:rsid w:val="00636963"/>
    <w:rsid w:val="00637724"/>
    <w:rsid w:val="006377CF"/>
    <w:rsid w:val="0063788E"/>
    <w:rsid w:val="00637F4A"/>
    <w:rsid w:val="006403BA"/>
    <w:rsid w:val="00640620"/>
    <w:rsid w:val="00640987"/>
    <w:rsid w:val="0064107E"/>
    <w:rsid w:val="00641667"/>
    <w:rsid w:val="006416D4"/>
    <w:rsid w:val="00641CD7"/>
    <w:rsid w:val="00641F5C"/>
    <w:rsid w:val="00642261"/>
    <w:rsid w:val="00642C50"/>
    <w:rsid w:val="00642FF1"/>
    <w:rsid w:val="0064339B"/>
    <w:rsid w:val="006435D8"/>
    <w:rsid w:val="00643B54"/>
    <w:rsid w:val="00644BBB"/>
    <w:rsid w:val="00644D79"/>
    <w:rsid w:val="0064511A"/>
    <w:rsid w:val="00645123"/>
    <w:rsid w:val="00645295"/>
    <w:rsid w:val="0064534C"/>
    <w:rsid w:val="0064538C"/>
    <w:rsid w:val="00645FE7"/>
    <w:rsid w:val="00646120"/>
    <w:rsid w:val="0064615B"/>
    <w:rsid w:val="00646670"/>
    <w:rsid w:val="00646B8E"/>
    <w:rsid w:val="00646B93"/>
    <w:rsid w:val="006471AF"/>
    <w:rsid w:val="00647707"/>
    <w:rsid w:val="006479F8"/>
    <w:rsid w:val="00647C0F"/>
    <w:rsid w:val="006501AD"/>
    <w:rsid w:val="00650784"/>
    <w:rsid w:val="006510B4"/>
    <w:rsid w:val="006511B7"/>
    <w:rsid w:val="00651721"/>
    <w:rsid w:val="006517FA"/>
    <w:rsid w:val="0065191A"/>
    <w:rsid w:val="00652008"/>
    <w:rsid w:val="0065265C"/>
    <w:rsid w:val="00653629"/>
    <w:rsid w:val="00653A4C"/>
    <w:rsid w:val="006546AC"/>
    <w:rsid w:val="006549C5"/>
    <w:rsid w:val="00654A7F"/>
    <w:rsid w:val="00654C30"/>
    <w:rsid w:val="00654CE2"/>
    <w:rsid w:val="00655E40"/>
    <w:rsid w:val="0065636B"/>
    <w:rsid w:val="00657834"/>
    <w:rsid w:val="006578AB"/>
    <w:rsid w:val="00657B09"/>
    <w:rsid w:val="00657EEC"/>
    <w:rsid w:val="00657F79"/>
    <w:rsid w:val="0066015E"/>
    <w:rsid w:val="0066058A"/>
    <w:rsid w:val="00660702"/>
    <w:rsid w:val="0066095C"/>
    <w:rsid w:val="00660E81"/>
    <w:rsid w:val="00660E9C"/>
    <w:rsid w:val="006611D0"/>
    <w:rsid w:val="00661602"/>
    <w:rsid w:val="0066199F"/>
    <w:rsid w:val="0066216F"/>
    <w:rsid w:val="0066267D"/>
    <w:rsid w:val="006628B4"/>
    <w:rsid w:val="006628D6"/>
    <w:rsid w:val="00662C9E"/>
    <w:rsid w:val="00662DB9"/>
    <w:rsid w:val="00663089"/>
    <w:rsid w:val="00663201"/>
    <w:rsid w:val="00663B3B"/>
    <w:rsid w:val="00664274"/>
    <w:rsid w:val="0066489B"/>
    <w:rsid w:val="006650F3"/>
    <w:rsid w:val="0066570F"/>
    <w:rsid w:val="0066577C"/>
    <w:rsid w:val="00665815"/>
    <w:rsid w:val="00665BB5"/>
    <w:rsid w:val="00666155"/>
    <w:rsid w:val="00666233"/>
    <w:rsid w:val="006662C4"/>
    <w:rsid w:val="006665D8"/>
    <w:rsid w:val="00667317"/>
    <w:rsid w:val="00667656"/>
    <w:rsid w:val="00667E8E"/>
    <w:rsid w:val="00670062"/>
    <w:rsid w:val="0067039F"/>
    <w:rsid w:val="006704C8"/>
    <w:rsid w:val="00670595"/>
    <w:rsid w:val="006705F8"/>
    <w:rsid w:val="006707F0"/>
    <w:rsid w:val="00670C87"/>
    <w:rsid w:val="00670D29"/>
    <w:rsid w:val="006711D0"/>
    <w:rsid w:val="0067154B"/>
    <w:rsid w:val="00672305"/>
    <w:rsid w:val="006723D6"/>
    <w:rsid w:val="006725AC"/>
    <w:rsid w:val="006726AF"/>
    <w:rsid w:val="006728D0"/>
    <w:rsid w:val="00672CB6"/>
    <w:rsid w:val="00672E0E"/>
    <w:rsid w:val="00672EFD"/>
    <w:rsid w:val="00672F63"/>
    <w:rsid w:val="00672FFD"/>
    <w:rsid w:val="0067398C"/>
    <w:rsid w:val="006739E3"/>
    <w:rsid w:val="00673C84"/>
    <w:rsid w:val="00674102"/>
    <w:rsid w:val="00674372"/>
    <w:rsid w:val="00674BB5"/>
    <w:rsid w:val="00674FDE"/>
    <w:rsid w:val="00675308"/>
    <w:rsid w:val="00677004"/>
    <w:rsid w:val="00677428"/>
    <w:rsid w:val="006800C1"/>
    <w:rsid w:val="006804C6"/>
    <w:rsid w:val="006804EA"/>
    <w:rsid w:val="0068097B"/>
    <w:rsid w:val="00680BB4"/>
    <w:rsid w:val="00680E61"/>
    <w:rsid w:val="00681384"/>
    <w:rsid w:val="006818CB"/>
    <w:rsid w:val="00681907"/>
    <w:rsid w:val="006819A5"/>
    <w:rsid w:val="00681E4C"/>
    <w:rsid w:val="00681EBC"/>
    <w:rsid w:val="00682CCD"/>
    <w:rsid w:val="0068352F"/>
    <w:rsid w:val="00683738"/>
    <w:rsid w:val="00683B66"/>
    <w:rsid w:val="00684312"/>
    <w:rsid w:val="006846EA"/>
    <w:rsid w:val="006847C4"/>
    <w:rsid w:val="00685527"/>
    <w:rsid w:val="00685D65"/>
    <w:rsid w:val="00685E6A"/>
    <w:rsid w:val="006864DF"/>
    <w:rsid w:val="006868B4"/>
    <w:rsid w:val="00686950"/>
    <w:rsid w:val="00686B5E"/>
    <w:rsid w:val="00686C46"/>
    <w:rsid w:val="00687056"/>
    <w:rsid w:val="0068755E"/>
    <w:rsid w:val="006877A4"/>
    <w:rsid w:val="0069108B"/>
    <w:rsid w:val="00691100"/>
    <w:rsid w:val="00691185"/>
    <w:rsid w:val="00691822"/>
    <w:rsid w:val="00691E5E"/>
    <w:rsid w:val="00691FC6"/>
    <w:rsid w:val="006927DF"/>
    <w:rsid w:val="006928F2"/>
    <w:rsid w:val="00693151"/>
    <w:rsid w:val="00693226"/>
    <w:rsid w:val="006933F6"/>
    <w:rsid w:val="00693667"/>
    <w:rsid w:val="00693A25"/>
    <w:rsid w:val="00693E48"/>
    <w:rsid w:val="00694865"/>
    <w:rsid w:val="00695A38"/>
    <w:rsid w:val="00695E73"/>
    <w:rsid w:val="0069609F"/>
    <w:rsid w:val="006960CC"/>
    <w:rsid w:val="00697165"/>
    <w:rsid w:val="00697762"/>
    <w:rsid w:val="006A049A"/>
    <w:rsid w:val="006A0A28"/>
    <w:rsid w:val="006A117C"/>
    <w:rsid w:val="006A13AC"/>
    <w:rsid w:val="006A1549"/>
    <w:rsid w:val="006A19BB"/>
    <w:rsid w:val="006A1B7D"/>
    <w:rsid w:val="006A20AF"/>
    <w:rsid w:val="006A236F"/>
    <w:rsid w:val="006A2A94"/>
    <w:rsid w:val="006A2E48"/>
    <w:rsid w:val="006A3184"/>
    <w:rsid w:val="006A35E2"/>
    <w:rsid w:val="006A37BB"/>
    <w:rsid w:val="006A38F7"/>
    <w:rsid w:val="006A3A47"/>
    <w:rsid w:val="006A4B4F"/>
    <w:rsid w:val="006A4FFE"/>
    <w:rsid w:val="006A50E8"/>
    <w:rsid w:val="006A5137"/>
    <w:rsid w:val="006A5E8C"/>
    <w:rsid w:val="006A5F75"/>
    <w:rsid w:val="006A6684"/>
    <w:rsid w:val="006A6745"/>
    <w:rsid w:val="006A6820"/>
    <w:rsid w:val="006A694A"/>
    <w:rsid w:val="006A6FC7"/>
    <w:rsid w:val="006A7917"/>
    <w:rsid w:val="006A7BD3"/>
    <w:rsid w:val="006A7EAF"/>
    <w:rsid w:val="006B0459"/>
    <w:rsid w:val="006B05FB"/>
    <w:rsid w:val="006B091F"/>
    <w:rsid w:val="006B0A5E"/>
    <w:rsid w:val="006B1597"/>
    <w:rsid w:val="006B19C5"/>
    <w:rsid w:val="006B1DC4"/>
    <w:rsid w:val="006B2262"/>
    <w:rsid w:val="006B2CDC"/>
    <w:rsid w:val="006B2E5B"/>
    <w:rsid w:val="006B3137"/>
    <w:rsid w:val="006B353F"/>
    <w:rsid w:val="006B3BDF"/>
    <w:rsid w:val="006B3CB8"/>
    <w:rsid w:val="006B412E"/>
    <w:rsid w:val="006B4165"/>
    <w:rsid w:val="006B47B3"/>
    <w:rsid w:val="006B497E"/>
    <w:rsid w:val="006B4A35"/>
    <w:rsid w:val="006B4E14"/>
    <w:rsid w:val="006B51FA"/>
    <w:rsid w:val="006B58BA"/>
    <w:rsid w:val="006B642F"/>
    <w:rsid w:val="006B6802"/>
    <w:rsid w:val="006B6BEF"/>
    <w:rsid w:val="006B7673"/>
    <w:rsid w:val="006B76F0"/>
    <w:rsid w:val="006B774E"/>
    <w:rsid w:val="006B798B"/>
    <w:rsid w:val="006B7C39"/>
    <w:rsid w:val="006C0C71"/>
    <w:rsid w:val="006C0EAB"/>
    <w:rsid w:val="006C2AB5"/>
    <w:rsid w:val="006C41B0"/>
    <w:rsid w:val="006C440F"/>
    <w:rsid w:val="006C4F0A"/>
    <w:rsid w:val="006C5DAC"/>
    <w:rsid w:val="006C6539"/>
    <w:rsid w:val="006C67DF"/>
    <w:rsid w:val="006C6A16"/>
    <w:rsid w:val="006C7C07"/>
    <w:rsid w:val="006C7F0D"/>
    <w:rsid w:val="006D002C"/>
    <w:rsid w:val="006D05B4"/>
    <w:rsid w:val="006D0630"/>
    <w:rsid w:val="006D0E78"/>
    <w:rsid w:val="006D1409"/>
    <w:rsid w:val="006D166D"/>
    <w:rsid w:val="006D1C74"/>
    <w:rsid w:val="006D1E0A"/>
    <w:rsid w:val="006D1E31"/>
    <w:rsid w:val="006D207B"/>
    <w:rsid w:val="006D20C0"/>
    <w:rsid w:val="006D26A6"/>
    <w:rsid w:val="006D302D"/>
    <w:rsid w:val="006D330F"/>
    <w:rsid w:val="006D38E0"/>
    <w:rsid w:val="006D3AB1"/>
    <w:rsid w:val="006D3C29"/>
    <w:rsid w:val="006D3CA3"/>
    <w:rsid w:val="006D3F40"/>
    <w:rsid w:val="006D4078"/>
    <w:rsid w:val="006D4230"/>
    <w:rsid w:val="006D49A0"/>
    <w:rsid w:val="006D4F8C"/>
    <w:rsid w:val="006D53DF"/>
    <w:rsid w:val="006D5935"/>
    <w:rsid w:val="006D5B80"/>
    <w:rsid w:val="006D5DFC"/>
    <w:rsid w:val="006D69A3"/>
    <w:rsid w:val="006D7000"/>
    <w:rsid w:val="006D72F9"/>
    <w:rsid w:val="006D76F7"/>
    <w:rsid w:val="006E007F"/>
    <w:rsid w:val="006E0498"/>
    <w:rsid w:val="006E14E9"/>
    <w:rsid w:val="006E1510"/>
    <w:rsid w:val="006E20D9"/>
    <w:rsid w:val="006E233B"/>
    <w:rsid w:val="006E2962"/>
    <w:rsid w:val="006E2D52"/>
    <w:rsid w:val="006E4336"/>
    <w:rsid w:val="006E4CC9"/>
    <w:rsid w:val="006E4CE9"/>
    <w:rsid w:val="006E5132"/>
    <w:rsid w:val="006E56E4"/>
    <w:rsid w:val="006E5D69"/>
    <w:rsid w:val="006E657A"/>
    <w:rsid w:val="006E6699"/>
    <w:rsid w:val="006E6766"/>
    <w:rsid w:val="006E693E"/>
    <w:rsid w:val="006E6E27"/>
    <w:rsid w:val="006E6EEA"/>
    <w:rsid w:val="006E7384"/>
    <w:rsid w:val="006E7435"/>
    <w:rsid w:val="006E765B"/>
    <w:rsid w:val="006E7C2E"/>
    <w:rsid w:val="006E7D05"/>
    <w:rsid w:val="006F0AC0"/>
    <w:rsid w:val="006F0CBB"/>
    <w:rsid w:val="006F10EC"/>
    <w:rsid w:val="006F1749"/>
    <w:rsid w:val="006F21D3"/>
    <w:rsid w:val="006F2BED"/>
    <w:rsid w:val="006F3337"/>
    <w:rsid w:val="006F3876"/>
    <w:rsid w:val="006F3E3F"/>
    <w:rsid w:val="006F44DE"/>
    <w:rsid w:val="006F4CA2"/>
    <w:rsid w:val="006F4E8A"/>
    <w:rsid w:val="006F5246"/>
    <w:rsid w:val="006F5426"/>
    <w:rsid w:val="006F5A4D"/>
    <w:rsid w:val="006F5D98"/>
    <w:rsid w:val="006F6578"/>
    <w:rsid w:val="006F694F"/>
    <w:rsid w:val="006F737B"/>
    <w:rsid w:val="006F744A"/>
    <w:rsid w:val="006F7BF8"/>
    <w:rsid w:val="007007D3"/>
    <w:rsid w:val="00700F6A"/>
    <w:rsid w:val="0070113B"/>
    <w:rsid w:val="007014B9"/>
    <w:rsid w:val="007015C4"/>
    <w:rsid w:val="007017EA"/>
    <w:rsid w:val="00701FE7"/>
    <w:rsid w:val="0070257B"/>
    <w:rsid w:val="00702C8A"/>
    <w:rsid w:val="00703611"/>
    <w:rsid w:val="00703ABD"/>
    <w:rsid w:val="00703B92"/>
    <w:rsid w:val="00704025"/>
    <w:rsid w:val="00704C8D"/>
    <w:rsid w:val="007056F9"/>
    <w:rsid w:val="007058B5"/>
    <w:rsid w:val="00705BC2"/>
    <w:rsid w:val="00705C4A"/>
    <w:rsid w:val="00705E59"/>
    <w:rsid w:val="00706047"/>
    <w:rsid w:val="007066A4"/>
    <w:rsid w:val="007067F4"/>
    <w:rsid w:val="00706884"/>
    <w:rsid w:val="00707668"/>
    <w:rsid w:val="00710251"/>
    <w:rsid w:val="00710493"/>
    <w:rsid w:val="0071075A"/>
    <w:rsid w:val="007108F9"/>
    <w:rsid w:val="00710AF1"/>
    <w:rsid w:val="00710F5C"/>
    <w:rsid w:val="007112D3"/>
    <w:rsid w:val="00711839"/>
    <w:rsid w:val="00712020"/>
    <w:rsid w:val="00712540"/>
    <w:rsid w:val="0071321E"/>
    <w:rsid w:val="0071419C"/>
    <w:rsid w:val="0071432E"/>
    <w:rsid w:val="00715699"/>
    <w:rsid w:val="007159F7"/>
    <w:rsid w:val="00715C23"/>
    <w:rsid w:val="0071626E"/>
    <w:rsid w:val="00716586"/>
    <w:rsid w:val="00716882"/>
    <w:rsid w:val="00716963"/>
    <w:rsid w:val="00717519"/>
    <w:rsid w:val="00717F62"/>
    <w:rsid w:val="007202C7"/>
    <w:rsid w:val="007206D8"/>
    <w:rsid w:val="007215B2"/>
    <w:rsid w:val="007216DC"/>
    <w:rsid w:val="00721888"/>
    <w:rsid w:val="00721B46"/>
    <w:rsid w:val="00721D4B"/>
    <w:rsid w:val="00721D75"/>
    <w:rsid w:val="00721EBF"/>
    <w:rsid w:val="00721F90"/>
    <w:rsid w:val="007220FD"/>
    <w:rsid w:val="0072225E"/>
    <w:rsid w:val="007228A7"/>
    <w:rsid w:val="007234EA"/>
    <w:rsid w:val="007236B3"/>
    <w:rsid w:val="00723D87"/>
    <w:rsid w:val="00724065"/>
    <w:rsid w:val="00724982"/>
    <w:rsid w:val="00724DA0"/>
    <w:rsid w:val="007255AD"/>
    <w:rsid w:val="007258CD"/>
    <w:rsid w:val="007258E6"/>
    <w:rsid w:val="00725955"/>
    <w:rsid w:val="007260CA"/>
    <w:rsid w:val="0072628A"/>
    <w:rsid w:val="007263D9"/>
    <w:rsid w:val="00726AE0"/>
    <w:rsid w:val="00726C11"/>
    <w:rsid w:val="00726CD2"/>
    <w:rsid w:val="007275F7"/>
    <w:rsid w:val="00727AF2"/>
    <w:rsid w:val="00727B4C"/>
    <w:rsid w:val="007304A9"/>
    <w:rsid w:val="007304F6"/>
    <w:rsid w:val="007306C2"/>
    <w:rsid w:val="00731121"/>
    <w:rsid w:val="007311D1"/>
    <w:rsid w:val="0073163B"/>
    <w:rsid w:val="00731EA4"/>
    <w:rsid w:val="007325D6"/>
    <w:rsid w:val="007327FF"/>
    <w:rsid w:val="00732E4F"/>
    <w:rsid w:val="00733314"/>
    <w:rsid w:val="007334F8"/>
    <w:rsid w:val="007335F3"/>
    <w:rsid w:val="00733754"/>
    <w:rsid w:val="00733C13"/>
    <w:rsid w:val="00734609"/>
    <w:rsid w:val="00734EEF"/>
    <w:rsid w:val="007350A7"/>
    <w:rsid w:val="00735892"/>
    <w:rsid w:val="00735F57"/>
    <w:rsid w:val="007364DD"/>
    <w:rsid w:val="00736768"/>
    <w:rsid w:val="00736783"/>
    <w:rsid w:val="00736834"/>
    <w:rsid w:val="007374F6"/>
    <w:rsid w:val="00737C1C"/>
    <w:rsid w:val="0074036C"/>
    <w:rsid w:val="00741251"/>
    <w:rsid w:val="00741AE9"/>
    <w:rsid w:val="00741CF1"/>
    <w:rsid w:val="00742019"/>
    <w:rsid w:val="007425DA"/>
    <w:rsid w:val="00742999"/>
    <w:rsid w:val="00742C7A"/>
    <w:rsid w:val="00742C7C"/>
    <w:rsid w:val="00743451"/>
    <w:rsid w:val="00743739"/>
    <w:rsid w:val="00743FE9"/>
    <w:rsid w:val="007448B4"/>
    <w:rsid w:val="007449EB"/>
    <w:rsid w:val="00744EB8"/>
    <w:rsid w:val="007453E8"/>
    <w:rsid w:val="007455B0"/>
    <w:rsid w:val="0074591F"/>
    <w:rsid w:val="00747D2E"/>
    <w:rsid w:val="00750338"/>
    <w:rsid w:val="007509F5"/>
    <w:rsid w:val="00750C34"/>
    <w:rsid w:val="00751050"/>
    <w:rsid w:val="00751104"/>
    <w:rsid w:val="00751414"/>
    <w:rsid w:val="007516E5"/>
    <w:rsid w:val="0075251D"/>
    <w:rsid w:val="00752DBF"/>
    <w:rsid w:val="0075334A"/>
    <w:rsid w:val="0075397F"/>
    <w:rsid w:val="007546F4"/>
    <w:rsid w:val="00754F60"/>
    <w:rsid w:val="0075512C"/>
    <w:rsid w:val="00755465"/>
    <w:rsid w:val="007558C5"/>
    <w:rsid w:val="007573A1"/>
    <w:rsid w:val="007575E1"/>
    <w:rsid w:val="00757A50"/>
    <w:rsid w:val="00757C20"/>
    <w:rsid w:val="00757EA5"/>
    <w:rsid w:val="0076011A"/>
    <w:rsid w:val="00760697"/>
    <w:rsid w:val="0076080A"/>
    <w:rsid w:val="00760A64"/>
    <w:rsid w:val="00760D85"/>
    <w:rsid w:val="00761739"/>
    <w:rsid w:val="007619D2"/>
    <w:rsid w:val="00761D0E"/>
    <w:rsid w:val="00762B45"/>
    <w:rsid w:val="00762BBD"/>
    <w:rsid w:val="00762CE8"/>
    <w:rsid w:val="00762E65"/>
    <w:rsid w:val="007633E0"/>
    <w:rsid w:val="00763957"/>
    <w:rsid w:val="00763F60"/>
    <w:rsid w:val="00764293"/>
    <w:rsid w:val="00764365"/>
    <w:rsid w:val="00764741"/>
    <w:rsid w:val="00764A27"/>
    <w:rsid w:val="00764E91"/>
    <w:rsid w:val="00764EC6"/>
    <w:rsid w:val="00764F2F"/>
    <w:rsid w:val="00765847"/>
    <w:rsid w:val="007664B0"/>
    <w:rsid w:val="007664DF"/>
    <w:rsid w:val="0076652B"/>
    <w:rsid w:val="00766BE5"/>
    <w:rsid w:val="0076701D"/>
    <w:rsid w:val="00767146"/>
    <w:rsid w:val="00767BF9"/>
    <w:rsid w:val="00767DC6"/>
    <w:rsid w:val="00767DEB"/>
    <w:rsid w:val="00767E23"/>
    <w:rsid w:val="00767FD3"/>
    <w:rsid w:val="00770AB9"/>
    <w:rsid w:val="00770C87"/>
    <w:rsid w:val="0077127B"/>
    <w:rsid w:val="007719B6"/>
    <w:rsid w:val="007721F2"/>
    <w:rsid w:val="00772229"/>
    <w:rsid w:val="0077269A"/>
    <w:rsid w:val="00772825"/>
    <w:rsid w:val="00772859"/>
    <w:rsid w:val="00772D80"/>
    <w:rsid w:val="00772FD8"/>
    <w:rsid w:val="007732B7"/>
    <w:rsid w:val="00773B63"/>
    <w:rsid w:val="00773FEA"/>
    <w:rsid w:val="00774054"/>
    <w:rsid w:val="00774AD9"/>
    <w:rsid w:val="00774E7C"/>
    <w:rsid w:val="00775389"/>
    <w:rsid w:val="0077566B"/>
    <w:rsid w:val="007769C9"/>
    <w:rsid w:val="00776B47"/>
    <w:rsid w:val="00777335"/>
    <w:rsid w:val="0077792B"/>
    <w:rsid w:val="007807DF"/>
    <w:rsid w:val="00780B57"/>
    <w:rsid w:val="00780E59"/>
    <w:rsid w:val="00780EBD"/>
    <w:rsid w:val="007819BE"/>
    <w:rsid w:val="00781AF8"/>
    <w:rsid w:val="007823AB"/>
    <w:rsid w:val="00782BD4"/>
    <w:rsid w:val="00782C77"/>
    <w:rsid w:val="007832F7"/>
    <w:rsid w:val="00783A40"/>
    <w:rsid w:val="0078427E"/>
    <w:rsid w:val="007846F0"/>
    <w:rsid w:val="007848B9"/>
    <w:rsid w:val="007849F4"/>
    <w:rsid w:val="007854F5"/>
    <w:rsid w:val="007855C4"/>
    <w:rsid w:val="00785CFD"/>
    <w:rsid w:val="00785E9C"/>
    <w:rsid w:val="00786901"/>
    <w:rsid w:val="00786A60"/>
    <w:rsid w:val="007874CF"/>
    <w:rsid w:val="00787C00"/>
    <w:rsid w:val="00787DE7"/>
    <w:rsid w:val="00790376"/>
    <w:rsid w:val="00790922"/>
    <w:rsid w:val="00790FDF"/>
    <w:rsid w:val="00791310"/>
    <w:rsid w:val="007917A1"/>
    <w:rsid w:val="00792D5A"/>
    <w:rsid w:val="00792DB3"/>
    <w:rsid w:val="00794A46"/>
    <w:rsid w:val="00794B55"/>
    <w:rsid w:val="00794BFA"/>
    <w:rsid w:val="00795477"/>
    <w:rsid w:val="00795873"/>
    <w:rsid w:val="0079643F"/>
    <w:rsid w:val="00796678"/>
    <w:rsid w:val="007966FD"/>
    <w:rsid w:val="00796741"/>
    <w:rsid w:val="00796B84"/>
    <w:rsid w:val="00796D3B"/>
    <w:rsid w:val="007970D0"/>
    <w:rsid w:val="00797A0B"/>
    <w:rsid w:val="00797D39"/>
    <w:rsid w:val="00797F95"/>
    <w:rsid w:val="007A0982"/>
    <w:rsid w:val="007A0B6F"/>
    <w:rsid w:val="007A0F11"/>
    <w:rsid w:val="007A1578"/>
    <w:rsid w:val="007A15C4"/>
    <w:rsid w:val="007A296E"/>
    <w:rsid w:val="007A2EB6"/>
    <w:rsid w:val="007A33C1"/>
    <w:rsid w:val="007A34CD"/>
    <w:rsid w:val="007A3991"/>
    <w:rsid w:val="007A3B07"/>
    <w:rsid w:val="007A3BD6"/>
    <w:rsid w:val="007A4108"/>
    <w:rsid w:val="007A4314"/>
    <w:rsid w:val="007A4980"/>
    <w:rsid w:val="007A50A6"/>
    <w:rsid w:val="007A5DEF"/>
    <w:rsid w:val="007A641B"/>
    <w:rsid w:val="007A64B3"/>
    <w:rsid w:val="007A689C"/>
    <w:rsid w:val="007A6A7D"/>
    <w:rsid w:val="007A6F56"/>
    <w:rsid w:val="007A7732"/>
    <w:rsid w:val="007A7C0B"/>
    <w:rsid w:val="007B010A"/>
    <w:rsid w:val="007B0282"/>
    <w:rsid w:val="007B0691"/>
    <w:rsid w:val="007B08B9"/>
    <w:rsid w:val="007B0C5D"/>
    <w:rsid w:val="007B1324"/>
    <w:rsid w:val="007B15DD"/>
    <w:rsid w:val="007B162F"/>
    <w:rsid w:val="007B17BC"/>
    <w:rsid w:val="007B1803"/>
    <w:rsid w:val="007B2528"/>
    <w:rsid w:val="007B2B7F"/>
    <w:rsid w:val="007B331A"/>
    <w:rsid w:val="007B33E7"/>
    <w:rsid w:val="007B3F83"/>
    <w:rsid w:val="007B3F9A"/>
    <w:rsid w:val="007B4195"/>
    <w:rsid w:val="007B460E"/>
    <w:rsid w:val="007B4F03"/>
    <w:rsid w:val="007B523C"/>
    <w:rsid w:val="007B599D"/>
    <w:rsid w:val="007B5BA1"/>
    <w:rsid w:val="007B5D76"/>
    <w:rsid w:val="007B64D0"/>
    <w:rsid w:val="007B680F"/>
    <w:rsid w:val="007B6C87"/>
    <w:rsid w:val="007B6E67"/>
    <w:rsid w:val="007B71D5"/>
    <w:rsid w:val="007B75A8"/>
    <w:rsid w:val="007B77E9"/>
    <w:rsid w:val="007C0484"/>
    <w:rsid w:val="007C0C51"/>
    <w:rsid w:val="007C0CB0"/>
    <w:rsid w:val="007C0F4A"/>
    <w:rsid w:val="007C12E6"/>
    <w:rsid w:val="007C1851"/>
    <w:rsid w:val="007C18E0"/>
    <w:rsid w:val="007C1A1C"/>
    <w:rsid w:val="007C224C"/>
    <w:rsid w:val="007C2475"/>
    <w:rsid w:val="007C24AA"/>
    <w:rsid w:val="007C2555"/>
    <w:rsid w:val="007C2690"/>
    <w:rsid w:val="007C2CA3"/>
    <w:rsid w:val="007C2FFB"/>
    <w:rsid w:val="007C3378"/>
    <w:rsid w:val="007C3C30"/>
    <w:rsid w:val="007C3C3A"/>
    <w:rsid w:val="007C42F1"/>
    <w:rsid w:val="007C47FA"/>
    <w:rsid w:val="007C5058"/>
    <w:rsid w:val="007C511B"/>
    <w:rsid w:val="007C5EF5"/>
    <w:rsid w:val="007C6086"/>
    <w:rsid w:val="007C626A"/>
    <w:rsid w:val="007C657A"/>
    <w:rsid w:val="007C66FD"/>
    <w:rsid w:val="007C7262"/>
    <w:rsid w:val="007C748D"/>
    <w:rsid w:val="007C784E"/>
    <w:rsid w:val="007D0164"/>
    <w:rsid w:val="007D037A"/>
    <w:rsid w:val="007D0517"/>
    <w:rsid w:val="007D15E3"/>
    <w:rsid w:val="007D1620"/>
    <w:rsid w:val="007D1665"/>
    <w:rsid w:val="007D1B3B"/>
    <w:rsid w:val="007D1CD7"/>
    <w:rsid w:val="007D2FDA"/>
    <w:rsid w:val="007D38C9"/>
    <w:rsid w:val="007D3C32"/>
    <w:rsid w:val="007D3E14"/>
    <w:rsid w:val="007D4F3F"/>
    <w:rsid w:val="007D5E87"/>
    <w:rsid w:val="007D6B86"/>
    <w:rsid w:val="007D6D8E"/>
    <w:rsid w:val="007D731D"/>
    <w:rsid w:val="007D73E8"/>
    <w:rsid w:val="007D7BB7"/>
    <w:rsid w:val="007D7CCD"/>
    <w:rsid w:val="007E004C"/>
    <w:rsid w:val="007E0548"/>
    <w:rsid w:val="007E0A6F"/>
    <w:rsid w:val="007E0B10"/>
    <w:rsid w:val="007E154F"/>
    <w:rsid w:val="007E1708"/>
    <w:rsid w:val="007E2526"/>
    <w:rsid w:val="007E2B6B"/>
    <w:rsid w:val="007E407D"/>
    <w:rsid w:val="007E451F"/>
    <w:rsid w:val="007E5078"/>
    <w:rsid w:val="007E6192"/>
    <w:rsid w:val="007E65D1"/>
    <w:rsid w:val="007E6884"/>
    <w:rsid w:val="007E6E0B"/>
    <w:rsid w:val="007E7107"/>
    <w:rsid w:val="007E7316"/>
    <w:rsid w:val="007E75E6"/>
    <w:rsid w:val="007E7DE6"/>
    <w:rsid w:val="007E7FF9"/>
    <w:rsid w:val="007F0168"/>
    <w:rsid w:val="007F0A63"/>
    <w:rsid w:val="007F193D"/>
    <w:rsid w:val="007F19C9"/>
    <w:rsid w:val="007F1A4C"/>
    <w:rsid w:val="007F1BA8"/>
    <w:rsid w:val="007F1FDD"/>
    <w:rsid w:val="007F22B6"/>
    <w:rsid w:val="007F248D"/>
    <w:rsid w:val="007F2B19"/>
    <w:rsid w:val="007F2B89"/>
    <w:rsid w:val="007F2ED0"/>
    <w:rsid w:val="007F38E1"/>
    <w:rsid w:val="007F3E75"/>
    <w:rsid w:val="007F405B"/>
    <w:rsid w:val="007F4469"/>
    <w:rsid w:val="007F48A1"/>
    <w:rsid w:val="007F48F8"/>
    <w:rsid w:val="007F5180"/>
    <w:rsid w:val="007F5AF2"/>
    <w:rsid w:val="007F69C3"/>
    <w:rsid w:val="007F6B1A"/>
    <w:rsid w:val="007F6E4A"/>
    <w:rsid w:val="007F7381"/>
    <w:rsid w:val="007F74DF"/>
    <w:rsid w:val="007F7717"/>
    <w:rsid w:val="007F7830"/>
    <w:rsid w:val="007F7BDE"/>
    <w:rsid w:val="007F7F44"/>
    <w:rsid w:val="0080035A"/>
    <w:rsid w:val="008007C8"/>
    <w:rsid w:val="00800A1D"/>
    <w:rsid w:val="00800D45"/>
    <w:rsid w:val="00800EE1"/>
    <w:rsid w:val="00801113"/>
    <w:rsid w:val="00801540"/>
    <w:rsid w:val="008016AC"/>
    <w:rsid w:val="00801713"/>
    <w:rsid w:val="008018A0"/>
    <w:rsid w:val="00801F33"/>
    <w:rsid w:val="00802806"/>
    <w:rsid w:val="0080292C"/>
    <w:rsid w:val="00802B5E"/>
    <w:rsid w:val="00802FE5"/>
    <w:rsid w:val="008030B5"/>
    <w:rsid w:val="00803BE9"/>
    <w:rsid w:val="00804196"/>
    <w:rsid w:val="00804C11"/>
    <w:rsid w:val="00805228"/>
    <w:rsid w:val="008054F0"/>
    <w:rsid w:val="008054FC"/>
    <w:rsid w:val="0080635E"/>
    <w:rsid w:val="008066C9"/>
    <w:rsid w:val="00806F68"/>
    <w:rsid w:val="008077E3"/>
    <w:rsid w:val="00807898"/>
    <w:rsid w:val="00807D1A"/>
    <w:rsid w:val="00810A97"/>
    <w:rsid w:val="00810C41"/>
    <w:rsid w:val="00810DCD"/>
    <w:rsid w:val="00810FBC"/>
    <w:rsid w:val="00811CDA"/>
    <w:rsid w:val="00811E03"/>
    <w:rsid w:val="00812E42"/>
    <w:rsid w:val="0081317C"/>
    <w:rsid w:val="00813393"/>
    <w:rsid w:val="00814288"/>
    <w:rsid w:val="00815661"/>
    <w:rsid w:val="00815776"/>
    <w:rsid w:val="0081596C"/>
    <w:rsid w:val="00815B07"/>
    <w:rsid w:val="00815DA0"/>
    <w:rsid w:val="00815F19"/>
    <w:rsid w:val="008162F3"/>
    <w:rsid w:val="00816C69"/>
    <w:rsid w:val="008174AE"/>
    <w:rsid w:val="00817919"/>
    <w:rsid w:val="008179C2"/>
    <w:rsid w:val="00817FF7"/>
    <w:rsid w:val="0082004B"/>
    <w:rsid w:val="008204BC"/>
    <w:rsid w:val="00820594"/>
    <w:rsid w:val="00820788"/>
    <w:rsid w:val="008208A4"/>
    <w:rsid w:val="00820D50"/>
    <w:rsid w:val="008218A5"/>
    <w:rsid w:val="00822469"/>
    <w:rsid w:val="00822721"/>
    <w:rsid w:val="00822EF3"/>
    <w:rsid w:val="00823085"/>
    <w:rsid w:val="00823351"/>
    <w:rsid w:val="008236DD"/>
    <w:rsid w:val="00823CC1"/>
    <w:rsid w:val="00823CDE"/>
    <w:rsid w:val="00823F48"/>
    <w:rsid w:val="00823F6F"/>
    <w:rsid w:val="00824BFD"/>
    <w:rsid w:val="00825764"/>
    <w:rsid w:val="00826315"/>
    <w:rsid w:val="008272ED"/>
    <w:rsid w:val="0082733A"/>
    <w:rsid w:val="00827357"/>
    <w:rsid w:val="008276D6"/>
    <w:rsid w:val="00827D76"/>
    <w:rsid w:val="00827F99"/>
    <w:rsid w:val="0083092A"/>
    <w:rsid w:val="008310D0"/>
    <w:rsid w:val="00832230"/>
    <w:rsid w:val="00833010"/>
    <w:rsid w:val="008336F3"/>
    <w:rsid w:val="00834115"/>
    <w:rsid w:val="00834B8A"/>
    <w:rsid w:val="00835F58"/>
    <w:rsid w:val="00836601"/>
    <w:rsid w:val="00836B02"/>
    <w:rsid w:val="00836CDD"/>
    <w:rsid w:val="008376C0"/>
    <w:rsid w:val="008377A9"/>
    <w:rsid w:val="00837844"/>
    <w:rsid w:val="00837846"/>
    <w:rsid w:val="008378F3"/>
    <w:rsid w:val="0083797C"/>
    <w:rsid w:val="00837C2C"/>
    <w:rsid w:val="00840653"/>
    <w:rsid w:val="00840B54"/>
    <w:rsid w:val="00841298"/>
    <w:rsid w:val="00841618"/>
    <w:rsid w:val="00842266"/>
    <w:rsid w:val="00842810"/>
    <w:rsid w:val="00842BE5"/>
    <w:rsid w:val="00842EAC"/>
    <w:rsid w:val="00843192"/>
    <w:rsid w:val="008432CE"/>
    <w:rsid w:val="0084333A"/>
    <w:rsid w:val="008437F0"/>
    <w:rsid w:val="008438E9"/>
    <w:rsid w:val="008445E9"/>
    <w:rsid w:val="00844FDA"/>
    <w:rsid w:val="00845226"/>
    <w:rsid w:val="00846125"/>
    <w:rsid w:val="0084653C"/>
    <w:rsid w:val="00846631"/>
    <w:rsid w:val="00846A71"/>
    <w:rsid w:val="00846D42"/>
    <w:rsid w:val="008476D6"/>
    <w:rsid w:val="00847783"/>
    <w:rsid w:val="00850D3A"/>
    <w:rsid w:val="0085115C"/>
    <w:rsid w:val="00851CC6"/>
    <w:rsid w:val="00851FF5"/>
    <w:rsid w:val="00852D48"/>
    <w:rsid w:val="00853245"/>
    <w:rsid w:val="008532AD"/>
    <w:rsid w:val="008532FE"/>
    <w:rsid w:val="0085387C"/>
    <w:rsid w:val="00853BCF"/>
    <w:rsid w:val="00853FC4"/>
    <w:rsid w:val="00854EFC"/>
    <w:rsid w:val="008556B0"/>
    <w:rsid w:val="0085600D"/>
    <w:rsid w:val="008562B5"/>
    <w:rsid w:val="00856904"/>
    <w:rsid w:val="00856A8F"/>
    <w:rsid w:val="00856AD7"/>
    <w:rsid w:val="0086034A"/>
    <w:rsid w:val="008618B4"/>
    <w:rsid w:val="00862162"/>
    <w:rsid w:val="00862C5C"/>
    <w:rsid w:val="0086319F"/>
    <w:rsid w:val="008631E1"/>
    <w:rsid w:val="00863765"/>
    <w:rsid w:val="008637B8"/>
    <w:rsid w:val="0086388F"/>
    <w:rsid w:val="00863B1F"/>
    <w:rsid w:val="00863CD7"/>
    <w:rsid w:val="0086496A"/>
    <w:rsid w:val="0086535A"/>
    <w:rsid w:val="0086567A"/>
    <w:rsid w:val="00866311"/>
    <w:rsid w:val="008668AA"/>
    <w:rsid w:val="008669AA"/>
    <w:rsid w:val="008672D0"/>
    <w:rsid w:val="008674EA"/>
    <w:rsid w:val="0086772F"/>
    <w:rsid w:val="00867789"/>
    <w:rsid w:val="00867B95"/>
    <w:rsid w:val="00870060"/>
    <w:rsid w:val="00870311"/>
    <w:rsid w:val="0087051B"/>
    <w:rsid w:val="00870A07"/>
    <w:rsid w:val="00870B72"/>
    <w:rsid w:val="00870D72"/>
    <w:rsid w:val="008710FB"/>
    <w:rsid w:val="00871804"/>
    <w:rsid w:val="008719F9"/>
    <w:rsid w:val="00871ACC"/>
    <w:rsid w:val="008720DC"/>
    <w:rsid w:val="00872AEE"/>
    <w:rsid w:val="00872B2B"/>
    <w:rsid w:val="00872C80"/>
    <w:rsid w:val="008737CC"/>
    <w:rsid w:val="00873B3E"/>
    <w:rsid w:val="008744EB"/>
    <w:rsid w:val="00874C89"/>
    <w:rsid w:val="00874DB5"/>
    <w:rsid w:val="00874E7A"/>
    <w:rsid w:val="00874EE0"/>
    <w:rsid w:val="00874FB4"/>
    <w:rsid w:val="00875032"/>
    <w:rsid w:val="00875196"/>
    <w:rsid w:val="00876921"/>
    <w:rsid w:val="00876967"/>
    <w:rsid w:val="008778C3"/>
    <w:rsid w:val="00877DD9"/>
    <w:rsid w:val="00877EC9"/>
    <w:rsid w:val="00880541"/>
    <w:rsid w:val="00880700"/>
    <w:rsid w:val="00880AFC"/>
    <w:rsid w:val="00881187"/>
    <w:rsid w:val="008815AF"/>
    <w:rsid w:val="008819D4"/>
    <w:rsid w:val="00881FF1"/>
    <w:rsid w:val="00882015"/>
    <w:rsid w:val="008820FE"/>
    <w:rsid w:val="00882444"/>
    <w:rsid w:val="008825A9"/>
    <w:rsid w:val="00882832"/>
    <w:rsid w:val="00882E6D"/>
    <w:rsid w:val="00883ACD"/>
    <w:rsid w:val="00884199"/>
    <w:rsid w:val="0088482A"/>
    <w:rsid w:val="008849DA"/>
    <w:rsid w:val="00884CAF"/>
    <w:rsid w:val="0088500A"/>
    <w:rsid w:val="008858D5"/>
    <w:rsid w:val="00885B75"/>
    <w:rsid w:val="00886C4C"/>
    <w:rsid w:val="00886D5E"/>
    <w:rsid w:val="00886DA5"/>
    <w:rsid w:val="00886EB4"/>
    <w:rsid w:val="00886F82"/>
    <w:rsid w:val="00887C14"/>
    <w:rsid w:val="008905B8"/>
    <w:rsid w:val="008908AB"/>
    <w:rsid w:val="0089125C"/>
    <w:rsid w:val="0089150D"/>
    <w:rsid w:val="00891798"/>
    <w:rsid w:val="00891A71"/>
    <w:rsid w:val="00891CCD"/>
    <w:rsid w:val="00891DD9"/>
    <w:rsid w:val="00891EAB"/>
    <w:rsid w:val="00892955"/>
    <w:rsid w:val="00892D45"/>
    <w:rsid w:val="00892F89"/>
    <w:rsid w:val="00893BFA"/>
    <w:rsid w:val="008940E6"/>
    <w:rsid w:val="008949B9"/>
    <w:rsid w:val="0089571E"/>
    <w:rsid w:val="00895A0F"/>
    <w:rsid w:val="00895F70"/>
    <w:rsid w:val="00896079"/>
    <w:rsid w:val="008963DD"/>
    <w:rsid w:val="00897267"/>
    <w:rsid w:val="0089728D"/>
    <w:rsid w:val="00897586"/>
    <w:rsid w:val="008977E9"/>
    <w:rsid w:val="00897818"/>
    <w:rsid w:val="00897823"/>
    <w:rsid w:val="008A0530"/>
    <w:rsid w:val="008A09CD"/>
    <w:rsid w:val="008A13A1"/>
    <w:rsid w:val="008A1654"/>
    <w:rsid w:val="008A16E6"/>
    <w:rsid w:val="008A17BF"/>
    <w:rsid w:val="008A1C3F"/>
    <w:rsid w:val="008A20DF"/>
    <w:rsid w:val="008A2AEC"/>
    <w:rsid w:val="008A30A0"/>
    <w:rsid w:val="008A31DE"/>
    <w:rsid w:val="008A34B3"/>
    <w:rsid w:val="008A3800"/>
    <w:rsid w:val="008A3C63"/>
    <w:rsid w:val="008A454C"/>
    <w:rsid w:val="008A530A"/>
    <w:rsid w:val="008A568D"/>
    <w:rsid w:val="008A5891"/>
    <w:rsid w:val="008A59F9"/>
    <w:rsid w:val="008A65F4"/>
    <w:rsid w:val="008A6918"/>
    <w:rsid w:val="008A6930"/>
    <w:rsid w:val="008A7037"/>
    <w:rsid w:val="008A751D"/>
    <w:rsid w:val="008A777D"/>
    <w:rsid w:val="008A7CE2"/>
    <w:rsid w:val="008B0062"/>
    <w:rsid w:val="008B0082"/>
    <w:rsid w:val="008B022E"/>
    <w:rsid w:val="008B147C"/>
    <w:rsid w:val="008B1776"/>
    <w:rsid w:val="008B19A5"/>
    <w:rsid w:val="008B19C8"/>
    <w:rsid w:val="008B1BE2"/>
    <w:rsid w:val="008B2158"/>
    <w:rsid w:val="008B23DE"/>
    <w:rsid w:val="008B2642"/>
    <w:rsid w:val="008B2753"/>
    <w:rsid w:val="008B2788"/>
    <w:rsid w:val="008B31D5"/>
    <w:rsid w:val="008B333F"/>
    <w:rsid w:val="008B37C9"/>
    <w:rsid w:val="008B388C"/>
    <w:rsid w:val="008B3DE9"/>
    <w:rsid w:val="008B46FF"/>
    <w:rsid w:val="008B4CFE"/>
    <w:rsid w:val="008B4E30"/>
    <w:rsid w:val="008B53AD"/>
    <w:rsid w:val="008B5ED8"/>
    <w:rsid w:val="008B7360"/>
    <w:rsid w:val="008B74D0"/>
    <w:rsid w:val="008B75CD"/>
    <w:rsid w:val="008B771E"/>
    <w:rsid w:val="008B78DD"/>
    <w:rsid w:val="008C0075"/>
    <w:rsid w:val="008C056E"/>
    <w:rsid w:val="008C0761"/>
    <w:rsid w:val="008C0762"/>
    <w:rsid w:val="008C14A5"/>
    <w:rsid w:val="008C1CFE"/>
    <w:rsid w:val="008C1D73"/>
    <w:rsid w:val="008C1EF0"/>
    <w:rsid w:val="008C1F29"/>
    <w:rsid w:val="008C21E8"/>
    <w:rsid w:val="008C25E9"/>
    <w:rsid w:val="008C2B29"/>
    <w:rsid w:val="008C30FE"/>
    <w:rsid w:val="008C3617"/>
    <w:rsid w:val="008C3B47"/>
    <w:rsid w:val="008C426F"/>
    <w:rsid w:val="008C495D"/>
    <w:rsid w:val="008C4FFC"/>
    <w:rsid w:val="008C50DA"/>
    <w:rsid w:val="008C6134"/>
    <w:rsid w:val="008C6A60"/>
    <w:rsid w:val="008C6BA1"/>
    <w:rsid w:val="008C7374"/>
    <w:rsid w:val="008C739D"/>
    <w:rsid w:val="008C79E4"/>
    <w:rsid w:val="008C7C36"/>
    <w:rsid w:val="008C7D93"/>
    <w:rsid w:val="008C7EC8"/>
    <w:rsid w:val="008D0249"/>
    <w:rsid w:val="008D06AE"/>
    <w:rsid w:val="008D0855"/>
    <w:rsid w:val="008D0BBD"/>
    <w:rsid w:val="008D1633"/>
    <w:rsid w:val="008D184F"/>
    <w:rsid w:val="008D1D56"/>
    <w:rsid w:val="008D215B"/>
    <w:rsid w:val="008D25AF"/>
    <w:rsid w:val="008D262A"/>
    <w:rsid w:val="008D2694"/>
    <w:rsid w:val="008D28AD"/>
    <w:rsid w:val="008D29CA"/>
    <w:rsid w:val="008D3785"/>
    <w:rsid w:val="008D3E9E"/>
    <w:rsid w:val="008D4CEE"/>
    <w:rsid w:val="008D4FC2"/>
    <w:rsid w:val="008D519E"/>
    <w:rsid w:val="008D5406"/>
    <w:rsid w:val="008D5ACC"/>
    <w:rsid w:val="008D6242"/>
    <w:rsid w:val="008D65FC"/>
    <w:rsid w:val="008D7298"/>
    <w:rsid w:val="008D7921"/>
    <w:rsid w:val="008D7BC9"/>
    <w:rsid w:val="008D7E4B"/>
    <w:rsid w:val="008E09A8"/>
    <w:rsid w:val="008E2567"/>
    <w:rsid w:val="008E269B"/>
    <w:rsid w:val="008E2FBB"/>
    <w:rsid w:val="008E30ED"/>
    <w:rsid w:val="008E3153"/>
    <w:rsid w:val="008E345F"/>
    <w:rsid w:val="008E3486"/>
    <w:rsid w:val="008E376E"/>
    <w:rsid w:val="008E389E"/>
    <w:rsid w:val="008E3C91"/>
    <w:rsid w:val="008E42C8"/>
    <w:rsid w:val="008E4512"/>
    <w:rsid w:val="008E4DD7"/>
    <w:rsid w:val="008E4E2E"/>
    <w:rsid w:val="008E5114"/>
    <w:rsid w:val="008E53E8"/>
    <w:rsid w:val="008E56A7"/>
    <w:rsid w:val="008E5979"/>
    <w:rsid w:val="008E5A3B"/>
    <w:rsid w:val="008E71B1"/>
    <w:rsid w:val="008E7435"/>
    <w:rsid w:val="008E743E"/>
    <w:rsid w:val="008E7869"/>
    <w:rsid w:val="008F0058"/>
    <w:rsid w:val="008F02E0"/>
    <w:rsid w:val="008F041B"/>
    <w:rsid w:val="008F0761"/>
    <w:rsid w:val="008F07AF"/>
    <w:rsid w:val="008F07D7"/>
    <w:rsid w:val="008F0C0A"/>
    <w:rsid w:val="008F1233"/>
    <w:rsid w:val="008F1257"/>
    <w:rsid w:val="008F1841"/>
    <w:rsid w:val="008F22FC"/>
    <w:rsid w:val="008F2384"/>
    <w:rsid w:val="008F267F"/>
    <w:rsid w:val="008F3005"/>
    <w:rsid w:val="008F3011"/>
    <w:rsid w:val="008F3805"/>
    <w:rsid w:val="008F39CA"/>
    <w:rsid w:val="008F3B87"/>
    <w:rsid w:val="008F3E78"/>
    <w:rsid w:val="008F40C7"/>
    <w:rsid w:val="008F4A52"/>
    <w:rsid w:val="008F4A55"/>
    <w:rsid w:val="008F4AF6"/>
    <w:rsid w:val="008F4E45"/>
    <w:rsid w:val="008F52AC"/>
    <w:rsid w:val="008F52EC"/>
    <w:rsid w:val="008F5845"/>
    <w:rsid w:val="008F663E"/>
    <w:rsid w:val="008F694F"/>
    <w:rsid w:val="008F6F40"/>
    <w:rsid w:val="008F720E"/>
    <w:rsid w:val="008F76FD"/>
    <w:rsid w:val="008F7E49"/>
    <w:rsid w:val="008F7F38"/>
    <w:rsid w:val="00900089"/>
    <w:rsid w:val="00900734"/>
    <w:rsid w:val="0090079D"/>
    <w:rsid w:val="00900807"/>
    <w:rsid w:val="009008A3"/>
    <w:rsid w:val="00900C29"/>
    <w:rsid w:val="00901656"/>
    <w:rsid w:val="00901C3F"/>
    <w:rsid w:val="00902564"/>
    <w:rsid w:val="00902FF8"/>
    <w:rsid w:val="009030EF"/>
    <w:rsid w:val="009033EE"/>
    <w:rsid w:val="00903764"/>
    <w:rsid w:val="00903B76"/>
    <w:rsid w:val="00903D00"/>
    <w:rsid w:val="00903FA6"/>
    <w:rsid w:val="009044C4"/>
    <w:rsid w:val="009047E0"/>
    <w:rsid w:val="009048D1"/>
    <w:rsid w:val="00905169"/>
    <w:rsid w:val="009053B4"/>
    <w:rsid w:val="0090578E"/>
    <w:rsid w:val="00906971"/>
    <w:rsid w:val="00906F16"/>
    <w:rsid w:val="00907932"/>
    <w:rsid w:val="00907DE7"/>
    <w:rsid w:val="0091031A"/>
    <w:rsid w:val="009107B2"/>
    <w:rsid w:val="0091086B"/>
    <w:rsid w:val="0091091E"/>
    <w:rsid w:val="009116D3"/>
    <w:rsid w:val="0091189F"/>
    <w:rsid w:val="00911E60"/>
    <w:rsid w:val="00911ED2"/>
    <w:rsid w:val="0091269D"/>
    <w:rsid w:val="00912781"/>
    <w:rsid w:val="009127D3"/>
    <w:rsid w:val="00912C77"/>
    <w:rsid w:val="00913582"/>
    <w:rsid w:val="009137A3"/>
    <w:rsid w:val="009139D9"/>
    <w:rsid w:val="009144F0"/>
    <w:rsid w:val="00914570"/>
    <w:rsid w:val="009146DB"/>
    <w:rsid w:val="00914C5B"/>
    <w:rsid w:val="0091536D"/>
    <w:rsid w:val="0091587D"/>
    <w:rsid w:val="00915A93"/>
    <w:rsid w:val="00915F16"/>
    <w:rsid w:val="00916091"/>
    <w:rsid w:val="0091654F"/>
    <w:rsid w:val="00916A04"/>
    <w:rsid w:val="00917614"/>
    <w:rsid w:val="009178B7"/>
    <w:rsid w:val="00917B81"/>
    <w:rsid w:val="00917E7A"/>
    <w:rsid w:val="00920CE5"/>
    <w:rsid w:val="0092140C"/>
    <w:rsid w:val="00921455"/>
    <w:rsid w:val="0092223C"/>
    <w:rsid w:val="009225A5"/>
    <w:rsid w:val="00922B8D"/>
    <w:rsid w:val="00923D18"/>
    <w:rsid w:val="00923F53"/>
    <w:rsid w:val="00924573"/>
    <w:rsid w:val="00924581"/>
    <w:rsid w:val="0092468D"/>
    <w:rsid w:val="00924801"/>
    <w:rsid w:val="00924A27"/>
    <w:rsid w:val="00924B2B"/>
    <w:rsid w:val="00925220"/>
    <w:rsid w:val="00926466"/>
    <w:rsid w:val="00926607"/>
    <w:rsid w:val="00926DB6"/>
    <w:rsid w:val="00927237"/>
    <w:rsid w:val="00927D5A"/>
    <w:rsid w:val="00930A68"/>
    <w:rsid w:val="00931096"/>
    <w:rsid w:val="00931C0B"/>
    <w:rsid w:val="00931D6C"/>
    <w:rsid w:val="00932664"/>
    <w:rsid w:val="00933542"/>
    <w:rsid w:val="009336DE"/>
    <w:rsid w:val="009337D8"/>
    <w:rsid w:val="0093391A"/>
    <w:rsid w:val="00933ED6"/>
    <w:rsid w:val="009340C0"/>
    <w:rsid w:val="0093447A"/>
    <w:rsid w:val="0093476B"/>
    <w:rsid w:val="009347C7"/>
    <w:rsid w:val="00934E37"/>
    <w:rsid w:val="00934E7D"/>
    <w:rsid w:val="00934E9E"/>
    <w:rsid w:val="009351FB"/>
    <w:rsid w:val="0093527B"/>
    <w:rsid w:val="00936559"/>
    <w:rsid w:val="00936795"/>
    <w:rsid w:val="00936C33"/>
    <w:rsid w:val="00936E45"/>
    <w:rsid w:val="00936F2E"/>
    <w:rsid w:val="00937494"/>
    <w:rsid w:val="00937908"/>
    <w:rsid w:val="009401EF"/>
    <w:rsid w:val="009404BC"/>
    <w:rsid w:val="009411FD"/>
    <w:rsid w:val="0094131D"/>
    <w:rsid w:val="009420D2"/>
    <w:rsid w:val="009422C4"/>
    <w:rsid w:val="00942E45"/>
    <w:rsid w:val="0094312D"/>
    <w:rsid w:val="0094368A"/>
    <w:rsid w:val="00943E0E"/>
    <w:rsid w:val="00944B03"/>
    <w:rsid w:val="00944B47"/>
    <w:rsid w:val="0094505C"/>
    <w:rsid w:val="009452A6"/>
    <w:rsid w:val="00945536"/>
    <w:rsid w:val="00945F98"/>
    <w:rsid w:val="0094620A"/>
    <w:rsid w:val="00946588"/>
    <w:rsid w:val="009468A3"/>
    <w:rsid w:val="00946AC7"/>
    <w:rsid w:val="00946C1A"/>
    <w:rsid w:val="00950151"/>
    <w:rsid w:val="00950ADB"/>
    <w:rsid w:val="00951C2F"/>
    <w:rsid w:val="00951E8B"/>
    <w:rsid w:val="009522EF"/>
    <w:rsid w:val="00952C0D"/>
    <w:rsid w:val="00952E73"/>
    <w:rsid w:val="00952F5B"/>
    <w:rsid w:val="00953054"/>
    <w:rsid w:val="009536D2"/>
    <w:rsid w:val="00953ADE"/>
    <w:rsid w:val="00953C38"/>
    <w:rsid w:val="00953C90"/>
    <w:rsid w:val="00954B95"/>
    <w:rsid w:val="00955260"/>
    <w:rsid w:val="00955518"/>
    <w:rsid w:val="00956420"/>
    <w:rsid w:val="0095648D"/>
    <w:rsid w:val="00956C01"/>
    <w:rsid w:val="00956FF4"/>
    <w:rsid w:val="00957055"/>
    <w:rsid w:val="00957218"/>
    <w:rsid w:val="00957729"/>
    <w:rsid w:val="00957915"/>
    <w:rsid w:val="009600AF"/>
    <w:rsid w:val="0096047E"/>
    <w:rsid w:val="00960BE4"/>
    <w:rsid w:val="00960D8C"/>
    <w:rsid w:val="00960F33"/>
    <w:rsid w:val="00960FBC"/>
    <w:rsid w:val="009613DE"/>
    <w:rsid w:val="00961A39"/>
    <w:rsid w:val="00961D18"/>
    <w:rsid w:val="00961DDC"/>
    <w:rsid w:val="0096218E"/>
    <w:rsid w:val="00962535"/>
    <w:rsid w:val="00962D60"/>
    <w:rsid w:val="009634D8"/>
    <w:rsid w:val="009637F6"/>
    <w:rsid w:val="00963CBB"/>
    <w:rsid w:val="00963D13"/>
    <w:rsid w:val="00964361"/>
    <w:rsid w:val="00964670"/>
    <w:rsid w:val="009646E8"/>
    <w:rsid w:val="00964FCB"/>
    <w:rsid w:val="00965007"/>
    <w:rsid w:val="00965330"/>
    <w:rsid w:val="00965B06"/>
    <w:rsid w:val="009660BC"/>
    <w:rsid w:val="0096624C"/>
    <w:rsid w:val="009663FA"/>
    <w:rsid w:val="009665B2"/>
    <w:rsid w:val="009667D6"/>
    <w:rsid w:val="00966CBB"/>
    <w:rsid w:val="0096753A"/>
    <w:rsid w:val="00967550"/>
    <w:rsid w:val="00967BB8"/>
    <w:rsid w:val="009701E0"/>
    <w:rsid w:val="0097158A"/>
    <w:rsid w:val="009716FA"/>
    <w:rsid w:val="009718D6"/>
    <w:rsid w:val="00971A1F"/>
    <w:rsid w:val="00971B5E"/>
    <w:rsid w:val="00973464"/>
    <w:rsid w:val="00973C1E"/>
    <w:rsid w:val="00974058"/>
    <w:rsid w:val="0097466B"/>
    <w:rsid w:val="009752A8"/>
    <w:rsid w:val="0097573A"/>
    <w:rsid w:val="00976231"/>
    <w:rsid w:val="00977B11"/>
    <w:rsid w:val="009800DB"/>
    <w:rsid w:val="0098049B"/>
    <w:rsid w:val="0098081F"/>
    <w:rsid w:val="00981498"/>
    <w:rsid w:val="00981528"/>
    <w:rsid w:val="00981720"/>
    <w:rsid w:val="00982045"/>
    <w:rsid w:val="0098269D"/>
    <w:rsid w:val="009828ED"/>
    <w:rsid w:val="0098466A"/>
    <w:rsid w:val="009857B5"/>
    <w:rsid w:val="009857D4"/>
    <w:rsid w:val="00985B83"/>
    <w:rsid w:val="00986035"/>
    <w:rsid w:val="00986473"/>
    <w:rsid w:val="00986B97"/>
    <w:rsid w:val="00987373"/>
    <w:rsid w:val="00987513"/>
    <w:rsid w:val="009877BD"/>
    <w:rsid w:val="009877FA"/>
    <w:rsid w:val="00987E63"/>
    <w:rsid w:val="00990372"/>
    <w:rsid w:val="0099100A"/>
    <w:rsid w:val="009912BD"/>
    <w:rsid w:val="00992398"/>
    <w:rsid w:val="00992BF9"/>
    <w:rsid w:val="00992CEF"/>
    <w:rsid w:val="00993468"/>
    <w:rsid w:val="00993823"/>
    <w:rsid w:val="009938F1"/>
    <w:rsid w:val="00993B16"/>
    <w:rsid w:val="00994118"/>
    <w:rsid w:val="009949D5"/>
    <w:rsid w:val="00994AF2"/>
    <w:rsid w:val="00995F22"/>
    <w:rsid w:val="00996081"/>
    <w:rsid w:val="009963A7"/>
    <w:rsid w:val="0099666B"/>
    <w:rsid w:val="00996A5E"/>
    <w:rsid w:val="00996F08"/>
    <w:rsid w:val="009974CC"/>
    <w:rsid w:val="00997848"/>
    <w:rsid w:val="009A03EF"/>
    <w:rsid w:val="009A164C"/>
    <w:rsid w:val="009A1D4D"/>
    <w:rsid w:val="009A1E91"/>
    <w:rsid w:val="009A1F7C"/>
    <w:rsid w:val="009A21CA"/>
    <w:rsid w:val="009A27BE"/>
    <w:rsid w:val="009A36DF"/>
    <w:rsid w:val="009A3709"/>
    <w:rsid w:val="009A3780"/>
    <w:rsid w:val="009A3EFB"/>
    <w:rsid w:val="009A4584"/>
    <w:rsid w:val="009A5002"/>
    <w:rsid w:val="009A51B0"/>
    <w:rsid w:val="009A5DAF"/>
    <w:rsid w:val="009A663D"/>
    <w:rsid w:val="009A6D31"/>
    <w:rsid w:val="009A75D8"/>
    <w:rsid w:val="009A7801"/>
    <w:rsid w:val="009A7A14"/>
    <w:rsid w:val="009B02A9"/>
    <w:rsid w:val="009B0511"/>
    <w:rsid w:val="009B0A32"/>
    <w:rsid w:val="009B0B13"/>
    <w:rsid w:val="009B1120"/>
    <w:rsid w:val="009B1149"/>
    <w:rsid w:val="009B17BC"/>
    <w:rsid w:val="009B1DD5"/>
    <w:rsid w:val="009B203B"/>
    <w:rsid w:val="009B236A"/>
    <w:rsid w:val="009B27C3"/>
    <w:rsid w:val="009B2B4E"/>
    <w:rsid w:val="009B3DAF"/>
    <w:rsid w:val="009B404E"/>
    <w:rsid w:val="009B480A"/>
    <w:rsid w:val="009B49F9"/>
    <w:rsid w:val="009B57B6"/>
    <w:rsid w:val="009B5A04"/>
    <w:rsid w:val="009B5E6A"/>
    <w:rsid w:val="009B609E"/>
    <w:rsid w:val="009B61EF"/>
    <w:rsid w:val="009B626A"/>
    <w:rsid w:val="009B62CD"/>
    <w:rsid w:val="009B6642"/>
    <w:rsid w:val="009B69C5"/>
    <w:rsid w:val="009B6C6F"/>
    <w:rsid w:val="009B735D"/>
    <w:rsid w:val="009B7872"/>
    <w:rsid w:val="009B7E85"/>
    <w:rsid w:val="009B7F65"/>
    <w:rsid w:val="009C082B"/>
    <w:rsid w:val="009C0C65"/>
    <w:rsid w:val="009C1041"/>
    <w:rsid w:val="009C1184"/>
    <w:rsid w:val="009C18FD"/>
    <w:rsid w:val="009C1A0D"/>
    <w:rsid w:val="009C1B07"/>
    <w:rsid w:val="009C1E1F"/>
    <w:rsid w:val="009C1EB5"/>
    <w:rsid w:val="009C1F9A"/>
    <w:rsid w:val="009C25C9"/>
    <w:rsid w:val="009C34A0"/>
    <w:rsid w:val="009C3A25"/>
    <w:rsid w:val="009C3CB3"/>
    <w:rsid w:val="009C3D2B"/>
    <w:rsid w:val="009C4153"/>
    <w:rsid w:val="009C42E8"/>
    <w:rsid w:val="009C4C1E"/>
    <w:rsid w:val="009C4D93"/>
    <w:rsid w:val="009C504A"/>
    <w:rsid w:val="009C5176"/>
    <w:rsid w:val="009C550E"/>
    <w:rsid w:val="009C5C4D"/>
    <w:rsid w:val="009C5F04"/>
    <w:rsid w:val="009C605F"/>
    <w:rsid w:val="009C6168"/>
    <w:rsid w:val="009C677F"/>
    <w:rsid w:val="009C6B0C"/>
    <w:rsid w:val="009C731D"/>
    <w:rsid w:val="009C7366"/>
    <w:rsid w:val="009C766C"/>
    <w:rsid w:val="009C7804"/>
    <w:rsid w:val="009C799A"/>
    <w:rsid w:val="009D01D8"/>
    <w:rsid w:val="009D02F3"/>
    <w:rsid w:val="009D1D31"/>
    <w:rsid w:val="009D21C5"/>
    <w:rsid w:val="009D2877"/>
    <w:rsid w:val="009D2AE1"/>
    <w:rsid w:val="009D35BE"/>
    <w:rsid w:val="009D36CD"/>
    <w:rsid w:val="009D3A29"/>
    <w:rsid w:val="009D4770"/>
    <w:rsid w:val="009D5532"/>
    <w:rsid w:val="009D5A75"/>
    <w:rsid w:val="009D5E0A"/>
    <w:rsid w:val="009D5F8C"/>
    <w:rsid w:val="009D6140"/>
    <w:rsid w:val="009D61B9"/>
    <w:rsid w:val="009D6F34"/>
    <w:rsid w:val="009D70A8"/>
    <w:rsid w:val="009D7322"/>
    <w:rsid w:val="009D74FC"/>
    <w:rsid w:val="009D7C68"/>
    <w:rsid w:val="009E0550"/>
    <w:rsid w:val="009E0BB4"/>
    <w:rsid w:val="009E0D7A"/>
    <w:rsid w:val="009E17F3"/>
    <w:rsid w:val="009E1817"/>
    <w:rsid w:val="009E1909"/>
    <w:rsid w:val="009E19C4"/>
    <w:rsid w:val="009E23DC"/>
    <w:rsid w:val="009E2A67"/>
    <w:rsid w:val="009E2A9D"/>
    <w:rsid w:val="009E302D"/>
    <w:rsid w:val="009E3143"/>
    <w:rsid w:val="009E3253"/>
    <w:rsid w:val="009E35DD"/>
    <w:rsid w:val="009E376D"/>
    <w:rsid w:val="009E3A09"/>
    <w:rsid w:val="009E3B77"/>
    <w:rsid w:val="009E3E16"/>
    <w:rsid w:val="009E40C7"/>
    <w:rsid w:val="009E40E9"/>
    <w:rsid w:val="009E4412"/>
    <w:rsid w:val="009E4B00"/>
    <w:rsid w:val="009E4B77"/>
    <w:rsid w:val="009E5743"/>
    <w:rsid w:val="009E57BE"/>
    <w:rsid w:val="009E5C43"/>
    <w:rsid w:val="009E5E53"/>
    <w:rsid w:val="009E631A"/>
    <w:rsid w:val="009E65A4"/>
    <w:rsid w:val="009E7446"/>
    <w:rsid w:val="009E777F"/>
    <w:rsid w:val="009E779A"/>
    <w:rsid w:val="009F0512"/>
    <w:rsid w:val="009F1113"/>
    <w:rsid w:val="009F12E2"/>
    <w:rsid w:val="009F1A53"/>
    <w:rsid w:val="009F1B1E"/>
    <w:rsid w:val="009F1F0B"/>
    <w:rsid w:val="009F2081"/>
    <w:rsid w:val="009F2B8D"/>
    <w:rsid w:val="009F328B"/>
    <w:rsid w:val="009F3AB4"/>
    <w:rsid w:val="009F3EA0"/>
    <w:rsid w:val="009F44E2"/>
    <w:rsid w:val="009F4A7B"/>
    <w:rsid w:val="009F4AC5"/>
    <w:rsid w:val="009F4AD6"/>
    <w:rsid w:val="009F5346"/>
    <w:rsid w:val="009F5418"/>
    <w:rsid w:val="009F5631"/>
    <w:rsid w:val="009F5C37"/>
    <w:rsid w:val="009F5CD6"/>
    <w:rsid w:val="009F5E94"/>
    <w:rsid w:val="009F5E9A"/>
    <w:rsid w:val="009F62AC"/>
    <w:rsid w:val="009F6893"/>
    <w:rsid w:val="009F68C9"/>
    <w:rsid w:val="009F6AEA"/>
    <w:rsid w:val="009F6F5F"/>
    <w:rsid w:val="009F7081"/>
    <w:rsid w:val="009F726A"/>
    <w:rsid w:val="009F73E0"/>
    <w:rsid w:val="009F7B49"/>
    <w:rsid w:val="009F7BBB"/>
    <w:rsid w:val="00A0222A"/>
    <w:rsid w:val="00A023D1"/>
    <w:rsid w:val="00A02EC0"/>
    <w:rsid w:val="00A03174"/>
    <w:rsid w:val="00A03550"/>
    <w:rsid w:val="00A03858"/>
    <w:rsid w:val="00A03A75"/>
    <w:rsid w:val="00A03B58"/>
    <w:rsid w:val="00A0406A"/>
    <w:rsid w:val="00A042DB"/>
    <w:rsid w:val="00A0488C"/>
    <w:rsid w:val="00A04C07"/>
    <w:rsid w:val="00A04C71"/>
    <w:rsid w:val="00A052DD"/>
    <w:rsid w:val="00A053D1"/>
    <w:rsid w:val="00A055CA"/>
    <w:rsid w:val="00A06230"/>
    <w:rsid w:val="00A068C4"/>
    <w:rsid w:val="00A06D4D"/>
    <w:rsid w:val="00A0757E"/>
    <w:rsid w:val="00A079D3"/>
    <w:rsid w:val="00A07B64"/>
    <w:rsid w:val="00A1022C"/>
    <w:rsid w:val="00A10268"/>
    <w:rsid w:val="00A10362"/>
    <w:rsid w:val="00A104F4"/>
    <w:rsid w:val="00A106D0"/>
    <w:rsid w:val="00A107BA"/>
    <w:rsid w:val="00A10F60"/>
    <w:rsid w:val="00A11FD0"/>
    <w:rsid w:val="00A120AD"/>
    <w:rsid w:val="00A12BEC"/>
    <w:rsid w:val="00A12EFF"/>
    <w:rsid w:val="00A13080"/>
    <w:rsid w:val="00A134DE"/>
    <w:rsid w:val="00A13D6B"/>
    <w:rsid w:val="00A14958"/>
    <w:rsid w:val="00A14B51"/>
    <w:rsid w:val="00A15504"/>
    <w:rsid w:val="00A157AF"/>
    <w:rsid w:val="00A159B6"/>
    <w:rsid w:val="00A15D64"/>
    <w:rsid w:val="00A16287"/>
    <w:rsid w:val="00A16ED0"/>
    <w:rsid w:val="00A20B7F"/>
    <w:rsid w:val="00A20DB2"/>
    <w:rsid w:val="00A210A6"/>
    <w:rsid w:val="00A21275"/>
    <w:rsid w:val="00A21427"/>
    <w:rsid w:val="00A215A8"/>
    <w:rsid w:val="00A21B50"/>
    <w:rsid w:val="00A22500"/>
    <w:rsid w:val="00A23A07"/>
    <w:rsid w:val="00A23B9C"/>
    <w:rsid w:val="00A23E65"/>
    <w:rsid w:val="00A2420D"/>
    <w:rsid w:val="00A24502"/>
    <w:rsid w:val="00A24956"/>
    <w:rsid w:val="00A24F44"/>
    <w:rsid w:val="00A25084"/>
    <w:rsid w:val="00A2634C"/>
    <w:rsid w:val="00A2654A"/>
    <w:rsid w:val="00A2654C"/>
    <w:rsid w:val="00A2660F"/>
    <w:rsid w:val="00A26864"/>
    <w:rsid w:val="00A26D00"/>
    <w:rsid w:val="00A2798F"/>
    <w:rsid w:val="00A301A2"/>
    <w:rsid w:val="00A30722"/>
    <w:rsid w:val="00A3085D"/>
    <w:rsid w:val="00A30963"/>
    <w:rsid w:val="00A30AB2"/>
    <w:rsid w:val="00A30CEF"/>
    <w:rsid w:val="00A30F73"/>
    <w:rsid w:val="00A31090"/>
    <w:rsid w:val="00A311C0"/>
    <w:rsid w:val="00A31492"/>
    <w:rsid w:val="00A31997"/>
    <w:rsid w:val="00A31F09"/>
    <w:rsid w:val="00A3224A"/>
    <w:rsid w:val="00A3238B"/>
    <w:rsid w:val="00A33003"/>
    <w:rsid w:val="00A33608"/>
    <w:rsid w:val="00A33799"/>
    <w:rsid w:val="00A33D24"/>
    <w:rsid w:val="00A33EAA"/>
    <w:rsid w:val="00A34566"/>
    <w:rsid w:val="00A34B42"/>
    <w:rsid w:val="00A34DFF"/>
    <w:rsid w:val="00A36437"/>
    <w:rsid w:val="00A36479"/>
    <w:rsid w:val="00A36975"/>
    <w:rsid w:val="00A36C0C"/>
    <w:rsid w:val="00A3735B"/>
    <w:rsid w:val="00A37B41"/>
    <w:rsid w:val="00A37B52"/>
    <w:rsid w:val="00A40AAF"/>
    <w:rsid w:val="00A40D41"/>
    <w:rsid w:val="00A40F1B"/>
    <w:rsid w:val="00A40F63"/>
    <w:rsid w:val="00A41085"/>
    <w:rsid w:val="00A41F87"/>
    <w:rsid w:val="00A42C96"/>
    <w:rsid w:val="00A43863"/>
    <w:rsid w:val="00A43CBE"/>
    <w:rsid w:val="00A43CD0"/>
    <w:rsid w:val="00A43E39"/>
    <w:rsid w:val="00A44410"/>
    <w:rsid w:val="00A44596"/>
    <w:rsid w:val="00A44AE0"/>
    <w:rsid w:val="00A44AF0"/>
    <w:rsid w:val="00A44E73"/>
    <w:rsid w:val="00A45055"/>
    <w:rsid w:val="00A45390"/>
    <w:rsid w:val="00A455D6"/>
    <w:rsid w:val="00A45A6F"/>
    <w:rsid w:val="00A45B33"/>
    <w:rsid w:val="00A45F43"/>
    <w:rsid w:val="00A46339"/>
    <w:rsid w:val="00A463AD"/>
    <w:rsid w:val="00A463CD"/>
    <w:rsid w:val="00A46C1F"/>
    <w:rsid w:val="00A46EAC"/>
    <w:rsid w:val="00A4745F"/>
    <w:rsid w:val="00A47477"/>
    <w:rsid w:val="00A47560"/>
    <w:rsid w:val="00A500D6"/>
    <w:rsid w:val="00A50104"/>
    <w:rsid w:val="00A505A0"/>
    <w:rsid w:val="00A505EC"/>
    <w:rsid w:val="00A50919"/>
    <w:rsid w:val="00A5133C"/>
    <w:rsid w:val="00A5163E"/>
    <w:rsid w:val="00A51783"/>
    <w:rsid w:val="00A5188F"/>
    <w:rsid w:val="00A5192E"/>
    <w:rsid w:val="00A51A45"/>
    <w:rsid w:val="00A51DE4"/>
    <w:rsid w:val="00A521B6"/>
    <w:rsid w:val="00A52CB7"/>
    <w:rsid w:val="00A52F19"/>
    <w:rsid w:val="00A54507"/>
    <w:rsid w:val="00A54772"/>
    <w:rsid w:val="00A54D92"/>
    <w:rsid w:val="00A554CE"/>
    <w:rsid w:val="00A55B7E"/>
    <w:rsid w:val="00A55DAD"/>
    <w:rsid w:val="00A56BC1"/>
    <w:rsid w:val="00A5720F"/>
    <w:rsid w:val="00A5777E"/>
    <w:rsid w:val="00A57C55"/>
    <w:rsid w:val="00A60C2F"/>
    <w:rsid w:val="00A60D5F"/>
    <w:rsid w:val="00A6147A"/>
    <w:rsid w:val="00A621D0"/>
    <w:rsid w:val="00A6360A"/>
    <w:rsid w:val="00A63FB8"/>
    <w:rsid w:val="00A641EA"/>
    <w:rsid w:val="00A644E0"/>
    <w:rsid w:val="00A64B36"/>
    <w:rsid w:val="00A64ED2"/>
    <w:rsid w:val="00A65202"/>
    <w:rsid w:val="00A65273"/>
    <w:rsid w:val="00A65710"/>
    <w:rsid w:val="00A65BCC"/>
    <w:rsid w:val="00A66ACE"/>
    <w:rsid w:val="00A66B4A"/>
    <w:rsid w:val="00A66E5D"/>
    <w:rsid w:val="00A67166"/>
    <w:rsid w:val="00A67415"/>
    <w:rsid w:val="00A67875"/>
    <w:rsid w:val="00A702A6"/>
    <w:rsid w:val="00A702EF"/>
    <w:rsid w:val="00A703DE"/>
    <w:rsid w:val="00A714AC"/>
    <w:rsid w:val="00A7166F"/>
    <w:rsid w:val="00A71BF4"/>
    <w:rsid w:val="00A71F9A"/>
    <w:rsid w:val="00A723F2"/>
    <w:rsid w:val="00A724A7"/>
    <w:rsid w:val="00A7270B"/>
    <w:rsid w:val="00A727F9"/>
    <w:rsid w:val="00A729F5"/>
    <w:rsid w:val="00A7391E"/>
    <w:rsid w:val="00A739F8"/>
    <w:rsid w:val="00A73A65"/>
    <w:rsid w:val="00A74908"/>
    <w:rsid w:val="00A751ED"/>
    <w:rsid w:val="00A756C7"/>
    <w:rsid w:val="00A75720"/>
    <w:rsid w:val="00A7665A"/>
    <w:rsid w:val="00A767DC"/>
    <w:rsid w:val="00A76E62"/>
    <w:rsid w:val="00A771A9"/>
    <w:rsid w:val="00A77241"/>
    <w:rsid w:val="00A80239"/>
    <w:rsid w:val="00A805FB"/>
    <w:rsid w:val="00A806B3"/>
    <w:rsid w:val="00A80774"/>
    <w:rsid w:val="00A80AC1"/>
    <w:rsid w:val="00A80D36"/>
    <w:rsid w:val="00A80EE5"/>
    <w:rsid w:val="00A8183B"/>
    <w:rsid w:val="00A81917"/>
    <w:rsid w:val="00A81CA4"/>
    <w:rsid w:val="00A81E4B"/>
    <w:rsid w:val="00A82331"/>
    <w:rsid w:val="00A8277C"/>
    <w:rsid w:val="00A829D5"/>
    <w:rsid w:val="00A82A8B"/>
    <w:rsid w:val="00A83011"/>
    <w:rsid w:val="00A838C3"/>
    <w:rsid w:val="00A83A2F"/>
    <w:rsid w:val="00A83D98"/>
    <w:rsid w:val="00A8422D"/>
    <w:rsid w:val="00A84BB1"/>
    <w:rsid w:val="00A84C21"/>
    <w:rsid w:val="00A8579F"/>
    <w:rsid w:val="00A85E27"/>
    <w:rsid w:val="00A86B72"/>
    <w:rsid w:val="00A87333"/>
    <w:rsid w:val="00A874E3"/>
    <w:rsid w:val="00A8751D"/>
    <w:rsid w:val="00A87930"/>
    <w:rsid w:val="00A87970"/>
    <w:rsid w:val="00A87D70"/>
    <w:rsid w:val="00A90151"/>
    <w:rsid w:val="00A90613"/>
    <w:rsid w:val="00A90707"/>
    <w:rsid w:val="00A90E0F"/>
    <w:rsid w:val="00A91041"/>
    <w:rsid w:val="00A919BA"/>
    <w:rsid w:val="00A91F4B"/>
    <w:rsid w:val="00A921D7"/>
    <w:rsid w:val="00A92206"/>
    <w:rsid w:val="00A9224D"/>
    <w:rsid w:val="00A92845"/>
    <w:rsid w:val="00A9292F"/>
    <w:rsid w:val="00A92DFE"/>
    <w:rsid w:val="00A93A39"/>
    <w:rsid w:val="00A93E1E"/>
    <w:rsid w:val="00A94E43"/>
    <w:rsid w:val="00A95110"/>
    <w:rsid w:val="00A951D4"/>
    <w:rsid w:val="00A95407"/>
    <w:rsid w:val="00A955B1"/>
    <w:rsid w:val="00A9575D"/>
    <w:rsid w:val="00A9591F"/>
    <w:rsid w:val="00A95EF8"/>
    <w:rsid w:val="00A9618D"/>
    <w:rsid w:val="00A963BC"/>
    <w:rsid w:val="00A96510"/>
    <w:rsid w:val="00A965A3"/>
    <w:rsid w:val="00A96624"/>
    <w:rsid w:val="00A978F3"/>
    <w:rsid w:val="00A97EB2"/>
    <w:rsid w:val="00AA038E"/>
    <w:rsid w:val="00AA05A0"/>
    <w:rsid w:val="00AA0664"/>
    <w:rsid w:val="00AA06BD"/>
    <w:rsid w:val="00AA0C73"/>
    <w:rsid w:val="00AA1601"/>
    <w:rsid w:val="00AA1AE7"/>
    <w:rsid w:val="00AA268D"/>
    <w:rsid w:val="00AA2748"/>
    <w:rsid w:val="00AA3184"/>
    <w:rsid w:val="00AA4000"/>
    <w:rsid w:val="00AA46D2"/>
    <w:rsid w:val="00AA49C4"/>
    <w:rsid w:val="00AA4F9C"/>
    <w:rsid w:val="00AA5E50"/>
    <w:rsid w:val="00AA5F51"/>
    <w:rsid w:val="00AA6526"/>
    <w:rsid w:val="00AA727C"/>
    <w:rsid w:val="00AA7681"/>
    <w:rsid w:val="00AB0151"/>
    <w:rsid w:val="00AB0232"/>
    <w:rsid w:val="00AB09DD"/>
    <w:rsid w:val="00AB0B07"/>
    <w:rsid w:val="00AB11C8"/>
    <w:rsid w:val="00AB136F"/>
    <w:rsid w:val="00AB155B"/>
    <w:rsid w:val="00AB17D9"/>
    <w:rsid w:val="00AB1A5B"/>
    <w:rsid w:val="00AB2475"/>
    <w:rsid w:val="00AB34A3"/>
    <w:rsid w:val="00AB360D"/>
    <w:rsid w:val="00AB38C8"/>
    <w:rsid w:val="00AB3C1A"/>
    <w:rsid w:val="00AB426B"/>
    <w:rsid w:val="00AB44C0"/>
    <w:rsid w:val="00AB451C"/>
    <w:rsid w:val="00AB457C"/>
    <w:rsid w:val="00AB4D05"/>
    <w:rsid w:val="00AB5371"/>
    <w:rsid w:val="00AB58F3"/>
    <w:rsid w:val="00AB5AA3"/>
    <w:rsid w:val="00AB5E52"/>
    <w:rsid w:val="00AB5E56"/>
    <w:rsid w:val="00AB5F90"/>
    <w:rsid w:val="00AB6260"/>
    <w:rsid w:val="00AB6669"/>
    <w:rsid w:val="00AB74FA"/>
    <w:rsid w:val="00AB7B1A"/>
    <w:rsid w:val="00AC0304"/>
    <w:rsid w:val="00AC0AF4"/>
    <w:rsid w:val="00AC0D17"/>
    <w:rsid w:val="00AC0FAB"/>
    <w:rsid w:val="00AC1D95"/>
    <w:rsid w:val="00AC1FBE"/>
    <w:rsid w:val="00AC200C"/>
    <w:rsid w:val="00AC2833"/>
    <w:rsid w:val="00AC29D2"/>
    <w:rsid w:val="00AC36FF"/>
    <w:rsid w:val="00AC3BDA"/>
    <w:rsid w:val="00AC4744"/>
    <w:rsid w:val="00AC48F1"/>
    <w:rsid w:val="00AC4E0D"/>
    <w:rsid w:val="00AC56E0"/>
    <w:rsid w:val="00AC7A31"/>
    <w:rsid w:val="00AC7A45"/>
    <w:rsid w:val="00AC7F6D"/>
    <w:rsid w:val="00AC7F8D"/>
    <w:rsid w:val="00AD02DA"/>
    <w:rsid w:val="00AD0793"/>
    <w:rsid w:val="00AD0D51"/>
    <w:rsid w:val="00AD0FB6"/>
    <w:rsid w:val="00AD116D"/>
    <w:rsid w:val="00AD1ABE"/>
    <w:rsid w:val="00AD20C7"/>
    <w:rsid w:val="00AD2285"/>
    <w:rsid w:val="00AD2505"/>
    <w:rsid w:val="00AD2821"/>
    <w:rsid w:val="00AD2CA5"/>
    <w:rsid w:val="00AD3A04"/>
    <w:rsid w:val="00AD42AF"/>
    <w:rsid w:val="00AD47CF"/>
    <w:rsid w:val="00AD4899"/>
    <w:rsid w:val="00AD530A"/>
    <w:rsid w:val="00AD5E72"/>
    <w:rsid w:val="00AD6604"/>
    <w:rsid w:val="00AD66E0"/>
    <w:rsid w:val="00AD67D5"/>
    <w:rsid w:val="00AD6C29"/>
    <w:rsid w:val="00AD6F57"/>
    <w:rsid w:val="00AD747F"/>
    <w:rsid w:val="00AD7A50"/>
    <w:rsid w:val="00AD7D4B"/>
    <w:rsid w:val="00AD7D70"/>
    <w:rsid w:val="00AE0387"/>
    <w:rsid w:val="00AE0F17"/>
    <w:rsid w:val="00AE1219"/>
    <w:rsid w:val="00AE1607"/>
    <w:rsid w:val="00AE1840"/>
    <w:rsid w:val="00AE266D"/>
    <w:rsid w:val="00AE2C46"/>
    <w:rsid w:val="00AE32D2"/>
    <w:rsid w:val="00AE3E26"/>
    <w:rsid w:val="00AE3F13"/>
    <w:rsid w:val="00AE3F62"/>
    <w:rsid w:val="00AE40D2"/>
    <w:rsid w:val="00AE449A"/>
    <w:rsid w:val="00AE4AE4"/>
    <w:rsid w:val="00AE5553"/>
    <w:rsid w:val="00AE5CD9"/>
    <w:rsid w:val="00AE61E4"/>
    <w:rsid w:val="00AE61EF"/>
    <w:rsid w:val="00AE628A"/>
    <w:rsid w:val="00AE62C0"/>
    <w:rsid w:val="00AE63FC"/>
    <w:rsid w:val="00AE6F11"/>
    <w:rsid w:val="00AE6F2B"/>
    <w:rsid w:val="00AE7437"/>
    <w:rsid w:val="00AE7E99"/>
    <w:rsid w:val="00AF0246"/>
    <w:rsid w:val="00AF05D4"/>
    <w:rsid w:val="00AF0F61"/>
    <w:rsid w:val="00AF1AA1"/>
    <w:rsid w:val="00AF1CBC"/>
    <w:rsid w:val="00AF1F4D"/>
    <w:rsid w:val="00AF2292"/>
    <w:rsid w:val="00AF3B0F"/>
    <w:rsid w:val="00AF3E90"/>
    <w:rsid w:val="00AF3F33"/>
    <w:rsid w:val="00AF49D2"/>
    <w:rsid w:val="00AF4BD3"/>
    <w:rsid w:val="00AF5878"/>
    <w:rsid w:val="00AF5C48"/>
    <w:rsid w:val="00AF5FB4"/>
    <w:rsid w:val="00AF6EAD"/>
    <w:rsid w:val="00AF6FA8"/>
    <w:rsid w:val="00AF74F0"/>
    <w:rsid w:val="00B000CD"/>
    <w:rsid w:val="00B001D7"/>
    <w:rsid w:val="00B00850"/>
    <w:rsid w:val="00B00B1E"/>
    <w:rsid w:val="00B00FFB"/>
    <w:rsid w:val="00B016CE"/>
    <w:rsid w:val="00B01A58"/>
    <w:rsid w:val="00B01B21"/>
    <w:rsid w:val="00B0284F"/>
    <w:rsid w:val="00B02ACA"/>
    <w:rsid w:val="00B02EF2"/>
    <w:rsid w:val="00B033C2"/>
    <w:rsid w:val="00B03738"/>
    <w:rsid w:val="00B0428D"/>
    <w:rsid w:val="00B0440A"/>
    <w:rsid w:val="00B04E47"/>
    <w:rsid w:val="00B05422"/>
    <w:rsid w:val="00B0580E"/>
    <w:rsid w:val="00B05B8B"/>
    <w:rsid w:val="00B05BDA"/>
    <w:rsid w:val="00B06E2E"/>
    <w:rsid w:val="00B076FE"/>
    <w:rsid w:val="00B07D27"/>
    <w:rsid w:val="00B10588"/>
    <w:rsid w:val="00B10C0B"/>
    <w:rsid w:val="00B10C22"/>
    <w:rsid w:val="00B118F6"/>
    <w:rsid w:val="00B11A06"/>
    <w:rsid w:val="00B11ABC"/>
    <w:rsid w:val="00B11FA4"/>
    <w:rsid w:val="00B12321"/>
    <w:rsid w:val="00B1385D"/>
    <w:rsid w:val="00B13D13"/>
    <w:rsid w:val="00B13D1A"/>
    <w:rsid w:val="00B13D1E"/>
    <w:rsid w:val="00B13D9F"/>
    <w:rsid w:val="00B15071"/>
    <w:rsid w:val="00B152AE"/>
    <w:rsid w:val="00B15A95"/>
    <w:rsid w:val="00B15E2D"/>
    <w:rsid w:val="00B1630F"/>
    <w:rsid w:val="00B167AB"/>
    <w:rsid w:val="00B167E5"/>
    <w:rsid w:val="00B1681D"/>
    <w:rsid w:val="00B169B0"/>
    <w:rsid w:val="00B1715C"/>
    <w:rsid w:val="00B17296"/>
    <w:rsid w:val="00B17497"/>
    <w:rsid w:val="00B174BE"/>
    <w:rsid w:val="00B17D26"/>
    <w:rsid w:val="00B2062C"/>
    <w:rsid w:val="00B20898"/>
    <w:rsid w:val="00B209BE"/>
    <w:rsid w:val="00B20B4F"/>
    <w:rsid w:val="00B214B5"/>
    <w:rsid w:val="00B21513"/>
    <w:rsid w:val="00B21616"/>
    <w:rsid w:val="00B219DF"/>
    <w:rsid w:val="00B21C84"/>
    <w:rsid w:val="00B21C9C"/>
    <w:rsid w:val="00B21E9F"/>
    <w:rsid w:val="00B222CD"/>
    <w:rsid w:val="00B226AB"/>
    <w:rsid w:val="00B22E59"/>
    <w:rsid w:val="00B23108"/>
    <w:rsid w:val="00B23C12"/>
    <w:rsid w:val="00B23C47"/>
    <w:rsid w:val="00B24070"/>
    <w:rsid w:val="00B2448D"/>
    <w:rsid w:val="00B24738"/>
    <w:rsid w:val="00B24B0A"/>
    <w:rsid w:val="00B25362"/>
    <w:rsid w:val="00B2566E"/>
    <w:rsid w:val="00B25A13"/>
    <w:rsid w:val="00B25CCD"/>
    <w:rsid w:val="00B2644A"/>
    <w:rsid w:val="00B26E36"/>
    <w:rsid w:val="00B26ED0"/>
    <w:rsid w:val="00B2700F"/>
    <w:rsid w:val="00B270B0"/>
    <w:rsid w:val="00B27955"/>
    <w:rsid w:val="00B30012"/>
    <w:rsid w:val="00B30A31"/>
    <w:rsid w:val="00B30EE6"/>
    <w:rsid w:val="00B311E2"/>
    <w:rsid w:val="00B31A5C"/>
    <w:rsid w:val="00B31A64"/>
    <w:rsid w:val="00B32122"/>
    <w:rsid w:val="00B32E1F"/>
    <w:rsid w:val="00B34120"/>
    <w:rsid w:val="00B3442B"/>
    <w:rsid w:val="00B344AB"/>
    <w:rsid w:val="00B34F0D"/>
    <w:rsid w:val="00B3541F"/>
    <w:rsid w:val="00B35ADD"/>
    <w:rsid w:val="00B35BC2"/>
    <w:rsid w:val="00B35F15"/>
    <w:rsid w:val="00B363A8"/>
    <w:rsid w:val="00B36A8F"/>
    <w:rsid w:val="00B36DBE"/>
    <w:rsid w:val="00B36E67"/>
    <w:rsid w:val="00B36F98"/>
    <w:rsid w:val="00B3704F"/>
    <w:rsid w:val="00B37052"/>
    <w:rsid w:val="00B371A0"/>
    <w:rsid w:val="00B3735D"/>
    <w:rsid w:val="00B37876"/>
    <w:rsid w:val="00B379A2"/>
    <w:rsid w:val="00B379C2"/>
    <w:rsid w:val="00B37E32"/>
    <w:rsid w:val="00B4016D"/>
    <w:rsid w:val="00B40EAA"/>
    <w:rsid w:val="00B40ED4"/>
    <w:rsid w:val="00B4126E"/>
    <w:rsid w:val="00B413DC"/>
    <w:rsid w:val="00B4191D"/>
    <w:rsid w:val="00B41C6F"/>
    <w:rsid w:val="00B42195"/>
    <w:rsid w:val="00B42583"/>
    <w:rsid w:val="00B42BAF"/>
    <w:rsid w:val="00B439A4"/>
    <w:rsid w:val="00B44234"/>
    <w:rsid w:val="00B44569"/>
    <w:rsid w:val="00B4490E"/>
    <w:rsid w:val="00B44AF0"/>
    <w:rsid w:val="00B44F4F"/>
    <w:rsid w:val="00B4514D"/>
    <w:rsid w:val="00B45A51"/>
    <w:rsid w:val="00B45F96"/>
    <w:rsid w:val="00B46147"/>
    <w:rsid w:val="00B46761"/>
    <w:rsid w:val="00B4708F"/>
    <w:rsid w:val="00B470DB"/>
    <w:rsid w:val="00B47182"/>
    <w:rsid w:val="00B473AA"/>
    <w:rsid w:val="00B47922"/>
    <w:rsid w:val="00B506F9"/>
    <w:rsid w:val="00B51390"/>
    <w:rsid w:val="00B5144E"/>
    <w:rsid w:val="00B51772"/>
    <w:rsid w:val="00B52203"/>
    <w:rsid w:val="00B5241E"/>
    <w:rsid w:val="00B52471"/>
    <w:rsid w:val="00B525D5"/>
    <w:rsid w:val="00B52794"/>
    <w:rsid w:val="00B52A2F"/>
    <w:rsid w:val="00B52AF3"/>
    <w:rsid w:val="00B531B7"/>
    <w:rsid w:val="00B540C7"/>
    <w:rsid w:val="00B543D1"/>
    <w:rsid w:val="00B545F6"/>
    <w:rsid w:val="00B546ED"/>
    <w:rsid w:val="00B54BD5"/>
    <w:rsid w:val="00B550A6"/>
    <w:rsid w:val="00B565AE"/>
    <w:rsid w:val="00B56A3A"/>
    <w:rsid w:val="00B56EDD"/>
    <w:rsid w:val="00B5733A"/>
    <w:rsid w:val="00B57504"/>
    <w:rsid w:val="00B57899"/>
    <w:rsid w:val="00B578C4"/>
    <w:rsid w:val="00B57B25"/>
    <w:rsid w:val="00B57FCD"/>
    <w:rsid w:val="00B60852"/>
    <w:rsid w:val="00B60BD7"/>
    <w:rsid w:val="00B60D9E"/>
    <w:rsid w:val="00B61447"/>
    <w:rsid w:val="00B6157E"/>
    <w:rsid w:val="00B615F0"/>
    <w:rsid w:val="00B61928"/>
    <w:rsid w:val="00B61DD5"/>
    <w:rsid w:val="00B61FD3"/>
    <w:rsid w:val="00B6242E"/>
    <w:rsid w:val="00B6243A"/>
    <w:rsid w:val="00B63793"/>
    <w:rsid w:val="00B639EE"/>
    <w:rsid w:val="00B64136"/>
    <w:rsid w:val="00B647FB"/>
    <w:rsid w:val="00B64982"/>
    <w:rsid w:val="00B64C8E"/>
    <w:rsid w:val="00B650AD"/>
    <w:rsid w:val="00B658C6"/>
    <w:rsid w:val="00B65C28"/>
    <w:rsid w:val="00B6648F"/>
    <w:rsid w:val="00B66DF1"/>
    <w:rsid w:val="00B6707C"/>
    <w:rsid w:val="00B678E2"/>
    <w:rsid w:val="00B67ED0"/>
    <w:rsid w:val="00B70051"/>
    <w:rsid w:val="00B701A8"/>
    <w:rsid w:val="00B70E9E"/>
    <w:rsid w:val="00B715C1"/>
    <w:rsid w:val="00B717CA"/>
    <w:rsid w:val="00B72354"/>
    <w:rsid w:val="00B731EA"/>
    <w:rsid w:val="00B732E8"/>
    <w:rsid w:val="00B7380B"/>
    <w:rsid w:val="00B73D7A"/>
    <w:rsid w:val="00B745E7"/>
    <w:rsid w:val="00B746F7"/>
    <w:rsid w:val="00B749C8"/>
    <w:rsid w:val="00B749FA"/>
    <w:rsid w:val="00B74A10"/>
    <w:rsid w:val="00B74E14"/>
    <w:rsid w:val="00B75632"/>
    <w:rsid w:val="00B75D33"/>
    <w:rsid w:val="00B75F7D"/>
    <w:rsid w:val="00B7689A"/>
    <w:rsid w:val="00B76926"/>
    <w:rsid w:val="00B773F7"/>
    <w:rsid w:val="00B77713"/>
    <w:rsid w:val="00B77A36"/>
    <w:rsid w:val="00B77C42"/>
    <w:rsid w:val="00B77D92"/>
    <w:rsid w:val="00B77F1B"/>
    <w:rsid w:val="00B77F94"/>
    <w:rsid w:val="00B807B3"/>
    <w:rsid w:val="00B80D9D"/>
    <w:rsid w:val="00B816CF"/>
    <w:rsid w:val="00B81839"/>
    <w:rsid w:val="00B81A4A"/>
    <w:rsid w:val="00B827A0"/>
    <w:rsid w:val="00B827B7"/>
    <w:rsid w:val="00B82808"/>
    <w:rsid w:val="00B8286A"/>
    <w:rsid w:val="00B82A00"/>
    <w:rsid w:val="00B82CFC"/>
    <w:rsid w:val="00B82EDA"/>
    <w:rsid w:val="00B838C9"/>
    <w:rsid w:val="00B842A5"/>
    <w:rsid w:val="00B846E9"/>
    <w:rsid w:val="00B84FAB"/>
    <w:rsid w:val="00B85176"/>
    <w:rsid w:val="00B85ED2"/>
    <w:rsid w:val="00B860DB"/>
    <w:rsid w:val="00B86816"/>
    <w:rsid w:val="00B87418"/>
    <w:rsid w:val="00B87A34"/>
    <w:rsid w:val="00B87D05"/>
    <w:rsid w:val="00B90C24"/>
    <w:rsid w:val="00B91ADD"/>
    <w:rsid w:val="00B9201A"/>
    <w:rsid w:val="00B9254A"/>
    <w:rsid w:val="00B925F5"/>
    <w:rsid w:val="00B92B2E"/>
    <w:rsid w:val="00B93AA6"/>
    <w:rsid w:val="00B93C74"/>
    <w:rsid w:val="00B941FC"/>
    <w:rsid w:val="00B9442E"/>
    <w:rsid w:val="00B94E6D"/>
    <w:rsid w:val="00B95507"/>
    <w:rsid w:val="00B958BC"/>
    <w:rsid w:val="00B95EC0"/>
    <w:rsid w:val="00B95F3A"/>
    <w:rsid w:val="00B961A2"/>
    <w:rsid w:val="00B96208"/>
    <w:rsid w:val="00B9620D"/>
    <w:rsid w:val="00B964D1"/>
    <w:rsid w:val="00B96676"/>
    <w:rsid w:val="00B96918"/>
    <w:rsid w:val="00B969C3"/>
    <w:rsid w:val="00B96EEF"/>
    <w:rsid w:val="00B97268"/>
    <w:rsid w:val="00B973FB"/>
    <w:rsid w:val="00B97BC6"/>
    <w:rsid w:val="00B97C92"/>
    <w:rsid w:val="00B97E02"/>
    <w:rsid w:val="00B97FBC"/>
    <w:rsid w:val="00BA014D"/>
    <w:rsid w:val="00BA12FF"/>
    <w:rsid w:val="00BA25EF"/>
    <w:rsid w:val="00BA2C57"/>
    <w:rsid w:val="00BA3630"/>
    <w:rsid w:val="00BA3AEA"/>
    <w:rsid w:val="00BA3D88"/>
    <w:rsid w:val="00BA46A4"/>
    <w:rsid w:val="00BA4A89"/>
    <w:rsid w:val="00BA4ABE"/>
    <w:rsid w:val="00BA51A0"/>
    <w:rsid w:val="00BA55D6"/>
    <w:rsid w:val="00BA56BE"/>
    <w:rsid w:val="00BA5BFE"/>
    <w:rsid w:val="00BA5D1C"/>
    <w:rsid w:val="00BA6A15"/>
    <w:rsid w:val="00BA735B"/>
    <w:rsid w:val="00BA73AA"/>
    <w:rsid w:val="00BA7ED8"/>
    <w:rsid w:val="00BB068F"/>
    <w:rsid w:val="00BB06AE"/>
    <w:rsid w:val="00BB1B3A"/>
    <w:rsid w:val="00BB22E9"/>
    <w:rsid w:val="00BB2564"/>
    <w:rsid w:val="00BB269C"/>
    <w:rsid w:val="00BB3151"/>
    <w:rsid w:val="00BB3EE0"/>
    <w:rsid w:val="00BB4542"/>
    <w:rsid w:val="00BB4BC4"/>
    <w:rsid w:val="00BB4BEF"/>
    <w:rsid w:val="00BB4EDF"/>
    <w:rsid w:val="00BB62E9"/>
    <w:rsid w:val="00BB6570"/>
    <w:rsid w:val="00BC06C3"/>
    <w:rsid w:val="00BC0929"/>
    <w:rsid w:val="00BC1ADE"/>
    <w:rsid w:val="00BC25F8"/>
    <w:rsid w:val="00BC2BBC"/>
    <w:rsid w:val="00BC34B0"/>
    <w:rsid w:val="00BC38A4"/>
    <w:rsid w:val="00BC3914"/>
    <w:rsid w:val="00BC3CA9"/>
    <w:rsid w:val="00BC3CF0"/>
    <w:rsid w:val="00BC40EC"/>
    <w:rsid w:val="00BC41E8"/>
    <w:rsid w:val="00BC43DE"/>
    <w:rsid w:val="00BC45FB"/>
    <w:rsid w:val="00BC5140"/>
    <w:rsid w:val="00BC51DC"/>
    <w:rsid w:val="00BC57A6"/>
    <w:rsid w:val="00BC5877"/>
    <w:rsid w:val="00BC5B06"/>
    <w:rsid w:val="00BC6323"/>
    <w:rsid w:val="00BC655A"/>
    <w:rsid w:val="00BC6A2F"/>
    <w:rsid w:val="00BC6F63"/>
    <w:rsid w:val="00BC76FB"/>
    <w:rsid w:val="00BD03EF"/>
    <w:rsid w:val="00BD043F"/>
    <w:rsid w:val="00BD0D11"/>
    <w:rsid w:val="00BD188E"/>
    <w:rsid w:val="00BD1C44"/>
    <w:rsid w:val="00BD1DDF"/>
    <w:rsid w:val="00BD25EB"/>
    <w:rsid w:val="00BD2BCE"/>
    <w:rsid w:val="00BD3BE5"/>
    <w:rsid w:val="00BD3EF9"/>
    <w:rsid w:val="00BD3F8F"/>
    <w:rsid w:val="00BD422D"/>
    <w:rsid w:val="00BD43C0"/>
    <w:rsid w:val="00BD4850"/>
    <w:rsid w:val="00BD4B5F"/>
    <w:rsid w:val="00BD4FF8"/>
    <w:rsid w:val="00BD506C"/>
    <w:rsid w:val="00BD510F"/>
    <w:rsid w:val="00BD5166"/>
    <w:rsid w:val="00BD54DB"/>
    <w:rsid w:val="00BD5831"/>
    <w:rsid w:val="00BD5BD0"/>
    <w:rsid w:val="00BD5FF2"/>
    <w:rsid w:val="00BD652A"/>
    <w:rsid w:val="00BD72B3"/>
    <w:rsid w:val="00BD73C6"/>
    <w:rsid w:val="00BD77A9"/>
    <w:rsid w:val="00BD77B3"/>
    <w:rsid w:val="00BD77CB"/>
    <w:rsid w:val="00BD79D7"/>
    <w:rsid w:val="00BD7C2A"/>
    <w:rsid w:val="00BE00EF"/>
    <w:rsid w:val="00BE0310"/>
    <w:rsid w:val="00BE0575"/>
    <w:rsid w:val="00BE08B0"/>
    <w:rsid w:val="00BE19B5"/>
    <w:rsid w:val="00BE22FC"/>
    <w:rsid w:val="00BE290C"/>
    <w:rsid w:val="00BE2AF6"/>
    <w:rsid w:val="00BE31B1"/>
    <w:rsid w:val="00BE3613"/>
    <w:rsid w:val="00BE3614"/>
    <w:rsid w:val="00BE3DA6"/>
    <w:rsid w:val="00BE4843"/>
    <w:rsid w:val="00BE48F5"/>
    <w:rsid w:val="00BE4A16"/>
    <w:rsid w:val="00BE4A46"/>
    <w:rsid w:val="00BE4C10"/>
    <w:rsid w:val="00BE4C21"/>
    <w:rsid w:val="00BE4DE4"/>
    <w:rsid w:val="00BE537B"/>
    <w:rsid w:val="00BE5462"/>
    <w:rsid w:val="00BE56CA"/>
    <w:rsid w:val="00BE5F1E"/>
    <w:rsid w:val="00BE5F87"/>
    <w:rsid w:val="00BE6253"/>
    <w:rsid w:val="00BE6642"/>
    <w:rsid w:val="00BE7852"/>
    <w:rsid w:val="00BE79E1"/>
    <w:rsid w:val="00BE7BA6"/>
    <w:rsid w:val="00BF0050"/>
    <w:rsid w:val="00BF0C3D"/>
    <w:rsid w:val="00BF119F"/>
    <w:rsid w:val="00BF1282"/>
    <w:rsid w:val="00BF186D"/>
    <w:rsid w:val="00BF1B13"/>
    <w:rsid w:val="00BF2546"/>
    <w:rsid w:val="00BF2BB3"/>
    <w:rsid w:val="00BF2D64"/>
    <w:rsid w:val="00BF3179"/>
    <w:rsid w:val="00BF366D"/>
    <w:rsid w:val="00BF38B3"/>
    <w:rsid w:val="00BF3FDC"/>
    <w:rsid w:val="00BF44AE"/>
    <w:rsid w:val="00BF4564"/>
    <w:rsid w:val="00BF5826"/>
    <w:rsid w:val="00BF5C50"/>
    <w:rsid w:val="00BF5E77"/>
    <w:rsid w:val="00BF62A8"/>
    <w:rsid w:val="00BF661B"/>
    <w:rsid w:val="00BF6A22"/>
    <w:rsid w:val="00BF6B00"/>
    <w:rsid w:val="00BF6B58"/>
    <w:rsid w:val="00BF6BA6"/>
    <w:rsid w:val="00BF6FAA"/>
    <w:rsid w:val="00BF77E2"/>
    <w:rsid w:val="00BF7979"/>
    <w:rsid w:val="00BF7EDC"/>
    <w:rsid w:val="00C000D0"/>
    <w:rsid w:val="00C0184A"/>
    <w:rsid w:val="00C01BC2"/>
    <w:rsid w:val="00C01EBF"/>
    <w:rsid w:val="00C02300"/>
    <w:rsid w:val="00C024C9"/>
    <w:rsid w:val="00C024E3"/>
    <w:rsid w:val="00C02721"/>
    <w:rsid w:val="00C02B1A"/>
    <w:rsid w:val="00C02B31"/>
    <w:rsid w:val="00C02CF9"/>
    <w:rsid w:val="00C02CFE"/>
    <w:rsid w:val="00C03142"/>
    <w:rsid w:val="00C03597"/>
    <w:rsid w:val="00C04E45"/>
    <w:rsid w:val="00C04FA3"/>
    <w:rsid w:val="00C05014"/>
    <w:rsid w:val="00C0507E"/>
    <w:rsid w:val="00C051DC"/>
    <w:rsid w:val="00C055AE"/>
    <w:rsid w:val="00C06345"/>
    <w:rsid w:val="00C06DE5"/>
    <w:rsid w:val="00C07250"/>
    <w:rsid w:val="00C07828"/>
    <w:rsid w:val="00C07F29"/>
    <w:rsid w:val="00C102F8"/>
    <w:rsid w:val="00C109E4"/>
    <w:rsid w:val="00C10CAD"/>
    <w:rsid w:val="00C11109"/>
    <w:rsid w:val="00C1167E"/>
    <w:rsid w:val="00C11CAF"/>
    <w:rsid w:val="00C11ED7"/>
    <w:rsid w:val="00C1236C"/>
    <w:rsid w:val="00C12D7B"/>
    <w:rsid w:val="00C13534"/>
    <w:rsid w:val="00C13CFD"/>
    <w:rsid w:val="00C13E31"/>
    <w:rsid w:val="00C13E64"/>
    <w:rsid w:val="00C13FF9"/>
    <w:rsid w:val="00C14293"/>
    <w:rsid w:val="00C143CC"/>
    <w:rsid w:val="00C147DB"/>
    <w:rsid w:val="00C14823"/>
    <w:rsid w:val="00C153EF"/>
    <w:rsid w:val="00C15674"/>
    <w:rsid w:val="00C1594F"/>
    <w:rsid w:val="00C15E88"/>
    <w:rsid w:val="00C1642D"/>
    <w:rsid w:val="00C16764"/>
    <w:rsid w:val="00C16780"/>
    <w:rsid w:val="00C16FF3"/>
    <w:rsid w:val="00C1720B"/>
    <w:rsid w:val="00C17356"/>
    <w:rsid w:val="00C174A9"/>
    <w:rsid w:val="00C17AC0"/>
    <w:rsid w:val="00C17D01"/>
    <w:rsid w:val="00C202BF"/>
    <w:rsid w:val="00C206AC"/>
    <w:rsid w:val="00C20713"/>
    <w:rsid w:val="00C211B3"/>
    <w:rsid w:val="00C2133D"/>
    <w:rsid w:val="00C22097"/>
    <w:rsid w:val="00C221C8"/>
    <w:rsid w:val="00C22259"/>
    <w:rsid w:val="00C22278"/>
    <w:rsid w:val="00C22CB0"/>
    <w:rsid w:val="00C22CF1"/>
    <w:rsid w:val="00C2312A"/>
    <w:rsid w:val="00C2413E"/>
    <w:rsid w:val="00C24170"/>
    <w:rsid w:val="00C244B6"/>
    <w:rsid w:val="00C245DD"/>
    <w:rsid w:val="00C24D80"/>
    <w:rsid w:val="00C250A9"/>
    <w:rsid w:val="00C252AE"/>
    <w:rsid w:val="00C25366"/>
    <w:rsid w:val="00C253C4"/>
    <w:rsid w:val="00C25452"/>
    <w:rsid w:val="00C254F8"/>
    <w:rsid w:val="00C2587D"/>
    <w:rsid w:val="00C25A17"/>
    <w:rsid w:val="00C260DD"/>
    <w:rsid w:val="00C26EFC"/>
    <w:rsid w:val="00C27A85"/>
    <w:rsid w:val="00C27B98"/>
    <w:rsid w:val="00C27DBB"/>
    <w:rsid w:val="00C27F1A"/>
    <w:rsid w:val="00C3002B"/>
    <w:rsid w:val="00C30ADD"/>
    <w:rsid w:val="00C315FF"/>
    <w:rsid w:val="00C318E2"/>
    <w:rsid w:val="00C31EE9"/>
    <w:rsid w:val="00C32AB4"/>
    <w:rsid w:val="00C33B1F"/>
    <w:rsid w:val="00C340B3"/>
    <w:rsid w:val="00C35290"/>
    <w:rsid w:val="00C352D7"/>
    <w:rsid w:val="00C35C30"/>
    <w:rsid w:val="00C3693D"/>
    <w:rsid w:val="00C36BE4"/>
    <w:rsid w:val="00C36D68"/>
    <w:rsid w:val="00C3771F"/>
    <w:rsid w:val="00C3775C"/>
    <w:rsid w:val="00C37AB1"/>
    <w:rsid w:val="00C37C63"/>
    <w:rsid w:val="00C37F46"/>
    <w:rsid w:val="00C37F65"/>
    <w:rsid w:val="00C408A1"/>
    <w:rsid w:val="00C40DB1"/>
    <w:rsid w:val="00C4107B"/>
    <w:rsid w:val="00C41768"/>
    <w:rsid w:val="00C41EF2"/>
    <w:rsid w:val="00C42016"/>
    <w:rsid w:val="00C42217"/>
    <w:rsid w:val="00C42C75"/>
    <w:rsid w:val="00C43270"/>
    <w:rsid w:val="00C439D8"/>
    <w:rsid w:val="00C43AB1"/>
    <w:rsid w:val="00C44016"/>
    <w:rsid w:val="00C444C8"/>
    <w:rsid w:val="00C4456F"/>
    <w:rsid w:val="00C44576"/>
    <w:rsid w:val="00C4466C"/>
    <w:rsid w:val="00C447D1"/>
    <w:rsid w:val="00C4484E"/>
    <w:rsid w:val="00C44A51"/>
    <w:rsid w:val="00C44DFD"/>
    <w:rsid w:val="00C44E42"/>
    <w:rsid w:val="00C44EA3"/>
    <w:rsid w:val="00C44EC0"/>
    <w:rsid w:val="00C45578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D8B"/>
    <w:rsid w:val="00C501AE"/>
    <w:rsid w:val="00C50392"/>
    <w:rsid w:val="00C5094C"/>
    <w:rsid w:val="00C50AA0"/>
    <w:rsid w:val="00C50FF8"/>
    <w:rsid w:val="00C513AE"/>
    <w:rsid w:val="00C51831"/>
    <w:rsid w:val="00C520D7"/>
    <w:rsid w:val="00C526C1"/>
    <w:rsid w:val="00C52D2C"/>
    <w:rsid w:val="00C53257"/>
    <w:rsid w:val="00C533FD"/>
    <w:rsid w:val="00C5354F"/>
    <w:rsid w:val="00C5396D"/>
    <w:rsid w:val="00C539C7"/>
    <w:rsid w:val="00C54098"/>
    <w:rsid w:val="00C55AB6"/>
    <w:rsid w:val="00C56479"/>
    <w:rsid w:val="00C57965"/>
    <w:rsid w:val="00C57BBA"/>
    <w:rsid w:val="00C57DBB"/>
    <w:rsid w:val="00C6056E"/>
    <w:rsid w:val="00C608EE"/>
    <w:rsid w:val="00C61045"/>
    <w:rsid w:val="00C613DE"/>
    <w:rsid w:val="00C613EC"/>
    <w:rsid w:val="00C630C2"/>
    <w:rsid w:val="00C637F6"/>
    <w:rsid w:val="00C638F8"/>
    <w:rsid w:val="00C63DD8"/>
    <w:rsid w:val="00C63FA7"/>
    <w:rsid w:val="00C6416E"/>
    <w:rsid w:val="00C6437E"/>
    <w:rsid w:val="00C64818"/>
    <w:rsid w:val="00C65185"/>
    <w:rsid w:val="00C65820"/>
    <w:rsid w:val="00C65D22"/>
    <w:rsid w:val="00C66651"/>
    <w:rsid w:val="00C66DB7"/>
    <w:rsid w:val="00C67333"/>
    <w:rsid w:val="00C674AD"/>
    <w:rsid w:val="00C67761"/>
    <w:rsid w:val="00C679D6"/>
    <w:rsid w:val="00C67A74"/>
    <w:rsid w:val="00C67BE4"/>
    <w:rsid w:val="00C70056"/>
    <w:rsid w:val="00C70DCD"/>
    <w:rsid w:val="00C711B7"/>
    <w:rsid w:val="00C715F1"/>
    <w:rsid w:val="00C717BC"/>
    <w:rsid w:val="00C71BD0"/>
    <w:rsid w:val="00C71C1D"/>
    <w:rsid w:val="00C71E17"/>
    <w:rsid w:val="00C72394"/>
    <w:rsid w:val="00C724B5"/>
    <w:rsid w:val="00C728E4"/>
    <w:rsid w:val="00C72936"/>
    <w:rsid w:val="00C73D1F"/>
    <w:rsid w:val="00C74191"/>
    <w:rsid w:val="00C7419D"/>
    <w:rsid w:val="00C7443C"/>
    <w:rsid w:val="00C744C0"/>
    <w:rsid w:val="00C745EC"/>
    <w:rsid w:val="00C74652"/>
    <w:rsid w:val="00C75315"/>
    <w:rsid w:val="00C7564F"/>
    <w:rsid w:val="00C7569E"/>
    <w:rsid w:val="00C77076"/>
    <w:rsid w:val="00C7749D"/>
    <w:rsid w:val="00C778E1"/>
    <w:rsid w:val="00C77ECB"/>
    <w:rsid w:val="00C77F69"/>
    <w:rsid w:val="00C80008"/>
    <w:rsid w:val="00C8028F"/>
    <w:rsid w:val="00C81F1D"/>
    <w:rsid w:val="00C82304"/>
    <w:rsid w:val="00C8231B"/>
    <w:rsid w:val="00C832F8"/>
    <w:rsid w:val="00C83374"/>
    <w:rsid w:val="00C833A9"/>
    <w:rsid w:val="00C8363B"/>
    <w:rsid w:val="00C83A84"/>
    <w:rsid w:val="00C84746"/>
    <w:rsid w:val="00C84B80"/>
    <w:rsid w:val="00C85015"/>
    <w:rsid w:val="00C8502D"/>
    <w:rsid w:val="00C858B4"/>
    <w:rsid w:val="00C85CD7"/>
    <w:rsid w:val="00C865B5"/>
    <w:rsid w:val="00C86E80"/>
    <w:rsid w:val="00C87C6A"/>
    <w:rsid w:val="00C903C1"/>
    <w:rsid w:val="00C90432"/>
    <w:rsid w:val="00C904D0"/>
    <w:rsid w:val="00C9095F"/>
    <w:rsid w:val="00C90D00"/>
    <w:rsid w:val="00C91667"/>
    <w:rsid w:val="00C91B00"/>
    <w:rsid w:val="00C91D63"/>
    <w:rsid w:val="00C9277A"/>
    <w:rsid w:val="00C92E5E"/>
    <w:rsid w:val="00C93EDD"/>
    <w:rsid w:val="00C940E9"/>
    <w:rsid w:val="00C942FE"/>
    <w:rsid w:val="00C94501"/>
    <w:rsid w:val="00C945AE"/>
    <w:rsid w:val="00C94931"/>
    <w:rsid w:val="00C94C94"/>
    <w:rsid w:val="00C95493"/>
    <w:rsid w:val="00C956ED"/>
    <w:rsid w:val="00C95B11"/>
    <w:rsid w:val="00C96398"/>
    <w:rsid w:val="00C967CC"/>
    <w:rsid w:val="00C96E2F"/>
    <w:rsid w:val="00C973B8"/>
    <w:rsid w:val="00C97AF5"/>
    <w:rsid w:val="00CA0FA7"/>
    <w:rsid w:val="00CA1416"/>
    <w:rsid w:val="00CA17A7"/>
    <w:rsid w:val="00CA1804"/>
    <w:rsid w:val="00CA2679"/>
    <w:rsid w:val="00CA49CC"/>
    <w:rsid w:val="00CA50AB"/>
    <w:rsid w:val="00CA51A6"/>
    <w:rsid w:val="00CA5694"/>
    <w:rsid w:val="00CA5A12"/>
    <w:rsid w:val="00CA6B0E"/>
    <w:rsid w:val="00CA6D7D"/>
    <w:rsid w:val="00CA6E34"/>
    <w:rsid w:val="00CA7B52"/>
    <w:rsid w:val="00CB0013"/>
    <w:rsid w:val="00CB0A5D"/>
    <w:rsid w:val="00CB0D47"/>
    <w:rsid w:val="00CB1B03"/>
    <w:rsid w:val="00CB1B2A"/>
    <w:rsid w:val="00CB2AA3"/>
    <w:rsid w:val="00CB3245"/>
    <w:rsid w:val="00CB3787"/>
    <w:rsid w:val="00CB386C"/>
    <w:rsid w:val="00CB3D90"/>
    <w:rsid w:val="00CB40E6"/>
    <w:rsid w:val="00CB4F06"/>
    <w:rsid w:val="00CB5019"/>
    <w:rsid w:val="00CB5C80"/>
    <w:rsid w:val="00CB69F8"/>
    <w:rsid w:val="00CB6A39"/>
    <w:rsid w:val="00CB706B"/>
    <w:rsid w:val="00CB71BC"/>
    <w:rsid w:val="00CB7602"/>
    <w:rsid w:val="00CB7FE7"/>
    <w:rsid w:val="00CC0196"/>
    <w:rsid w:val="00CC05B2"/>
    <w:rsid w:val="00CC0AC5"/>
    <w:rsid w:val="00CC0B16"/>
    <w:rsid w:val="00CC1290"/>
    <w:rsid w:val="00CC15DC"/>
    <w:rsid w:val="00CC1985"/>
    <w:rsid w:val="00CC1A38"/>
    <w:rsid w:val="00CC1DE0"/>
    <w:rsid w:val="00CC2BBD"/>
    <w:rsid w:val="00CC2D0B"/>
    <w:rsid w:val="00CC2FF9"/>
    <w:rsid w:val="00CC47EC"/>
    <w:rsid w:val="00CC4991"/>
    <w:rsid w:val="00CC4B36"/>
    <w:rsid w:val="00CC6558"/>
    <w:rsid w:val="00CC6A84"/>
    <w:rsid w:val="00CC6D78"/>
    <w:rsid w:val="00CC76CA"/>
    <w:rsid w:val="00CC7A7A"/>
    <w:rsid w:val="00CC7ABB"/>
    <w:rsid w:val="00CC7D72"/>
    <w:rsid w:val="00CD034B"/>
    <w:rsid w:val="00CD06EA"/>
    <w:rsid w:val="00CD0742"/>
    <w:rsid w:val="00CD0979"/>
    <w:rsid w:val="00CD09FF"/>
    <w:rsid w:val="00CD0BE6"/>
    <w:rsid w:val="00CD0CD1"/>
    <w:rsid w:val="00CD1688"/>
    <w:rsid w:val="00CD177A"/>
    <w:rsid w:val="00CD186A"/>
    <w:rsid w:val="00CD195E"/>
    <w:rsid w:val="00CD2406"/>
    <w:rsid w:val="00CD25B5"/>
    <w:rsid w:val="00CD262C"/>
    <w:rsid w:val="00CD2727"/>
    <w:rsid w:val="00CD29DF"/>
    <w:rsid w:val="00CD2A43"/>
    <w:rsid w:val="00CD3D81"/>
    <w:rsid w:val="00CD4644"/>
    <w:rsid w:val="00CD4AF7"/>
    <w:rsid w:val="00CD4B4F"/>
    <w:rsid w:val="00CD4EEE"/>
    <w:rsid w:val="00CD56C1"/>
    <w:rsid w:val="00CD5A84"/>
    <w:rsid w:val="00CD692C"/>
    <w:rsid w:val="00CD6B4F"/>
    <w:rsid w:val="00CD7573"/>
    <w:rsid w:val="00CD7E32"/>
    <w:rsid w:val="00CE0661"/>
    <w:rsid w:val="00CE0A2B"/>
    <w:rsid w:val="00CE115C"/>
    <w:rsid w:val="00CE14FD"/>
    <w:rsid w:val="00CE172F"/>
    <w:rsid w:val="00CE17FA"/>
    <w:rsid w:val="00CE1F61"/>
    <w:rsid w:val="00CE2603"/>
    <w:rsid w:val="00CE2676"/>
    <w:rsid w:val="00CE2690"/>
    <w:rsid w:val="00CE2903"/>
    <w:rsid w:val="00CE2C71"/>
    <w:rsid w:val="00CE331D"/>
    <w:rsid w:val="00CE3338"/>
    <w:rsid w:val="00CE3A6F"/>
    <w:rsid w:val="00CE3BB7"/>
    <w:rsid w:val="00CE3D09"/>
    <w:rsid w:val="00CE3DC6"/>
    <w:rsid w:val="00CE42B5"/>
    <w:rsid w:val="00CE478F"/>
    <w:rsid w:val="00CE49B9"/>
    <w:rsid w:val="00CE4ED0"/>
    <w:rsid w:val="00CE4EE6"/>
    <w:rsid w:val="00CE550F"/>
    <w:rsid w:val="00CE56EF"/>
    <w:rsid w:val="00CE5798"/>
    <w:rsid w:val="00CE59ED"/>
    <w:rsid w:val="00CE665A"/>
    <w:rsid w:val="00CE6687"/>
    <w:rsid w:val="00CE6790"/>
    <w:rsid w:val="00CE6A4C"/>
    <w:rsid w:val="00CE72E8"/>
    <w:rsid w:val="00CE79EF"/>
    <w:rsid w:val="00CE7FC0"/>
    <w:rsid w:val="00CF0174"/>
    <w:rsid w:val="00CF0699"/>
    <w:rsid w:val="00CF0898"/>
    <w:rsid w:val="00CF0C0F"/>
    <w:rsid w:val="00CF0CDF"/>
    <w:rsid w:val="00CF0DAD"/>
    <w:rsid w:val="00CF1566"/>
    <w:rsid w:val="00CF21C3"/>
    <w:rsid w:val="00CF22E9"/>
    <w:rsid w:val="00CF2E97"/>
    <w:rsid w:val="00CF33D7"/>
    <w:rsid w:val="00CF3C16"/>
    <w:rsid w:val="00CF3FB1"/>
    <w:rsid w:val="00CF433C"/>
    <w:rsid w:val="00CF44AB"/>
    <w:rsid w:val="00CF4861"/>
    <w:rsid w:val="00CF48F8"/>
    <w:rsid w:val="00CF49A9"/>
    <w:rsid w:val="00CF4D9C"/>
    <w:rsid w:val="00CF5201"/>
    <w:rsid w:val="00CF5B39"/>
    <w:rsid w:val="00CF5F12"/>
    <w:rsid w:val="00CF6A8B"/>
    <w:rsid w:val="00CF6CD0"/>
    <w:rsid w:val="00CF713C"/>
    <w:rsid w:val="00D01D2D"/>
    <w:rsid w:val="00D01D3D"/>
    <w:rsid w:val="00D033FA"/>
    <w:rsid w:val="00D03A01"/>
    <w:rsid w:val="00D03AE5"/>
    <w:rsid w:val="00D03BA5"/>
    <w:rsid w:val="00D0406C"/>
    <w:rsid w:val="00D0446D"/>
    <w:rsid w:val="00D04DBA"/>
    <w:rsid w:val="00D04DE9"/>
    <w:rsid w:val="00D053C7"/>
    <w:rsid w:val="00D0607C"/>
    <w:rsid w:val="00D063AE"/>
    <w:rsid w:val="00D06EE4"/>
    <w:rsid w:val="00D0748B"/>
    <w:rsid w:val="00D0796B"/>
    <w:rsid w:val="00D07FB2"/>
    <w:rsid w:val="00D10529"/>
    <w:rsid w:val="00D1107D"/>
    <w:rsid w:val="00D1154D"/>
    <w:rsid w:val="00D119D9"/>
    <w:rsid w:val="00D11EFD"/>
    <w:rsid w:val="00D125C3"/>
    <w:rsid w:val="00D1267E"/>
    <w:rsid w:val="00D127FA"/>
    <w:rsid w:val="00D128B4"/>
    <w:rsid w:val="00D12A52"/>
    <w:rsid w:val="00D12BF9"/>
    <w:rsid w:val="00D12E17"/>
    <w:rsid w:val="00D13290"/>
    <w:rsid w:val="00D1391B"/>
    <w:rsid w:val="00D13F8B"/>
    <w:rsid w:val="00D14421"/>
    <w:rsid w:val="00D148B1"/>
    <w:rsid w:val="00D15125"/>
    <w:rsid w:val="00D15468"/>
    <w:rsid w:val="00D1556C"/>
    <w:rsid w:val="00D157BF"/>
    <w:rsid w:val="00D15C53"/>
    <w:rsid w:val="00D16E88"/>
    <w:rsid w:val="00D16F7E"/>
    <w:rsid w:val="00D16F9F"/>
    <w:rsid w:val="00D17213"/>
    <w:rsid w:val="00D179F0"/>
    <w:rsid w:val="00D17F27"/>
    <w:rsid w:val="00D20DF2"/>
    <w:rsid w:val="00D21194"/>
    <w:rsid w:val="00D21364"/>
    <w:rsid w:val="00D2161F"/>
    <w:rsid w:val="00D21784"/>
    <w:rsid w:val="00D223E8"/>
    <w:rsid w:val="00D2278E"/>
    <w:rsid w:val="00D22EA0"/>
    <w:rsid w:val="00D23540"/>
    <w:rsid w:val="00D2380D"/>
    <w:rsid w:val="00D23E02"/>
    <w:rsid w:val="00D23EA9"/>
    <w:rsid w:val="00D24B4A"/>
    <w:rsid w:val="00D24FA2"/>
    <w:rsid w:val="00D25602"/>
    <w:rsid w:val="00D25A91"/>
    <w:rsid w:val="00D25BDB"/>
    <w:rsid w:val="00D262CD"/>
    <w:rsid w:val="00D268B7"/>
    <w:rsid w:val="00D26D85"/>
    <w:rsid w:val="00D2721A"/>
    <w:rsid w:val="00D27645"/>
    <w:rsid w:val="00D27B75"/>
    <w:rsid w:val="00D27F24"/>
    <w:rsid w:val="00D3027A"/>
    <w:rsid w:val="00D305C5"/>
    <w:rsid w:val="00D308CE"/>
    <w:rsid w:val="00D30A31"/>
    <w:rsid w:val="00D30BAD"/>
    <w:rsid w:val="00D3113B"/>
    <w:rsid w:val="00D313C7"/>
    <w:rsid w:val="00D3172D"/>
    <w:rsid w:val="00D320C0"/>
    <w:rsid w:val="00D3241B"/>
    <w:rsid w:val="00D324B2"/>
    <w:rsid w:val="00D324F5"/>
    <w:rsid w:val="00D32510"/>
    <w:rsid w:val="00D327D9"/>
    <w:rsid w:val="00D32879"/>
    <w:rsid w:val="00D332DF"/>
    <w:rsid w:val="00D33D33"/>
    <w:rsid w:val="00D34CA7"/>
    <w:rsid w:val="00D351B0"/>
    <w:rsid w:val="00D366F5"/>
    <w:rsid w:val="00D37241"/>
    <w:rsid w:val="00D37873"/>
    <w:rsid w:val="00D37FA2"/>
    <w:rsid w:val="00D40639"/>
    <w:rsid w:val="00D40A37"/>
    <w:rsid w:val="00D41607"/>
    <w:rsid w:val="00D41B1C"/>
    <w:rsid w:val="00D427CE"/>
    <w:rsid w:val="00D4364A"/>
    <w:rsid w:val="00D43921"/>
    <w:rsid w:val="00D44A5D"/>
    <w:rsid w:val="00D44A9B"/>
    <w:rsid w:val="00D45452"/>
    <w:rsid w:val="00D45570"/>
    <w:rsid w:val="00D460D0"/>
    <w:rsid w:val="00D46243"/>
    <w:rsid w:val="00D465D2"/>
    <w:rsid w:val="00D46F08"/>
    <w:rsid w:val="00D47CC5"/>
    <w:rsid w:val="00D47FE1"/>
    <w:rsid w:val="00D503F6"/>
    <w:rsid w:val="00D510F3"/>
    <w:rsid w:val="00D51F58"/>
    <w:rsid w:val="00D524FE"/>
    <w:rsid w:val="00D525CD"/>
    <w:rsid w:val="00D5291E"/>
    <w:rsid w:val="00D530BB"/>
    <w:rsid w:val="00D532B2"/>
    <w:rsid w:val="00D535C2"/>
    <w:rsid w:val="00D53656"/>
    <w:rsid w:val="00D539DB"/>
    <w:rsid w:val="00D53C22"/>
    <w:rsid w:val="00D53DAF"/>
    <w:rsid w:val="00D540C0"/>
    <w:rsid w:val="00D5465A"/>
    <w:rsid w:val="00D55071"/>
    <w:rsid w:val="00D55677"/>
    <w:rsid w:val="00D557CE"/>
    <w:rsid w:val="00D55863"/>
    <w:rsid w:val="00D55D48"/>
    <w:rsid w:val="00D5635F"/>
    <w:rsid w:val="00D5729F"/>
    <w:rsid w:val="00D601EB"/>
    <w:rsid w:val="00D609E8"/>
    <w:rsid w:val="00D611AC"/>
    <w:rsid w:val="00D616F0"/>
    <w:rsid w:val="00D6194F"/>
    <w:rsid w:val="00D62905"/>
    <w:rsid w:val="00D634E4"/>
    <w:rsid w:val="00D63619"/>
    <w:rsid w:val="00D63C0F"/>
    <w:rsid w:val="00D63D6C"/>
    <w:rsid w:val="00D64141"/>
    <w:rsid w:val="00D644C2"/>
    <w:rsid w:val="00D64842"/>
    <w:rsid w:val="00D64FE6"/>
    <w:rsid w:val="00D65004"/>
    <w:rsid w:val="00D6534C"/>
    <w:rsid w:val="00D6560B"/>
    <w:rsid w:val="00D65A5D"/>
    <w:rsid w:val="00D66133"/>
    <w:rsid w:val="00D6628A"/>
    <w:rsid w:val="00D666FE"/>
    <w:rsid w:val="00D668A0"/>
    <w:rsid w:val="00D668B3"/>
    <w:rsid w:val="00D67043"/>
    <w:rsid w:val="00D67078"/>
    <w:rsid w:val="00D675A9"/>
    <w:rsid w:val="00D7008E"/>
    <w:rsid w:val="00D70F44"/>
    <w:rsid w:val="00D71816"/>
    <w:rsid w:val="00D72AE5"/>
    <w:rsid w:val="00D73353"/>
    <w:rsid w:val="00D73506"/>
    <w:rsid w:val="00D74127"/>
    <w:rsid w:val="00D74448"/>
    <w:rsid w:val="00D747C4"/>
    <w:rsid w:val="00D752A4"/>
    <w:rsid w:val="00D75B5A"/>
    <w:rsid w:val="00D75FBB"/>
    <w:rsid w:val="00D7605A"/>
    <w:rsid w:val="00D760C1"/>
    <w:rsid w:val="00D76806"/>
    <w:rsid w:val="00D76CA5"/>
    <w:rsid w:val="00D76D8A"/>
    <w:rsid w:val="00D77E4A"/>
    <w:rsid w:val="00D80C33"/>
    <w:rsid w:val="00D810A3"/>
    <w:rsid w:val="00D818CB"/>
    <w:rsid w:val="00D81FFB"/>
    <w:rsid w:val="00D8342D"/>
    <w:rsid w:val="00D83F23"/>
    <w:rsid w:val="00D844CB"/>
    <w:rsid w:val="00D8479A"/>
    <w:rsid w:val="00D84F03"/>
    <w:rsid w:val="00D85434"/>
    <w:rsid w:val="00D85DE4"/>
    <w:rsid w:val="00D8614D"/>
    <w:rsid w:val="00D862E5"/>
    <w:rsid w:val="00D867C8"/>
    <w:rsid w:val="00D86902"/>
    <w:rsid w:val="00D8746C"/>
    <w:rsid w:val="00D87588"/>
    <w:rsid w:val="00D8767B"/>
    <w:rsid w:val="00D876A1"/>
    <w:rsid w:val="00D87D4D"/>
    <w:rsid w:val="00D90106"/>
    <w:rsid w:val="00D909F6"/>
    <w:rsid w:val="00D91605"/>
    <w:rsid w:val="00D918A1"/>
    <w:rsid w:val="00D91B26"/>
    <w:rsid w:val="00D91DE4"/>
    <w:rsid w:val="00D92118"/>
    <w:rsid w:val="00D92744"/>
    <w:rsid w:val="00D9277D"/>
    <w:rsid w:val="00D92B9F"/>
    <w:rsid w:val="00D92CEC"/>
    <w:rsid w:val="00D93AAA"/>
    <w:rsid w:val="00D93FAF"/>
    <w:rsid w:val="00D943F3"/>
    <w:rsid w:val="00D94BF7"/>
    <w:rsid w:val="00D94C4C"/>
    <w:rsid w:val="00D95CCC"/>
    <w:rsid w:val="00D96155"/>
    <w:rsid w:val="00D96360"/>
    <w:rsid w:val="00D96373"/>
    <w:rsid w:val="00D9692B"/>
    <w:rsid w:val="00D96963"/>
    <w:rsid w:val="00D970CE"/>
    <w:rsid w:val="00D972A9"/>
    <w:rsid w:val="00D9761D"/>
    <w:rsid w:val="00D977A3"/>
    <w:rsid w:val="00D9780E"/>
    <w:rsid w:val="00D97832"/>
    <w:rsid w:val="00D978EA"/>
    <w:rsid w:val="00DA083C"/>
    <w:rsid w:val="00DA0D20"/>
    <w:rsid w:val="00DA18E9"/>
    <w:rsid w:val="00DA1C02"/>
    <w:rsid w:val="00DA1E33"/>
    <w:rsid w:val="00DA1FA2"/>
    <w:rsid w:val="00DA1FB2"/>
    <w:rsid w:val="00DA37EE"/>
    <w:rsid w:val="00DA4159"/>
    <w:rsid w:val="00DA4A0D"/>
    <w:rsid w:val="00DA5441"/>
    <w:rsid w:val="00DA550D"/>
    <w:rsid w:val="00DA651B"/>
    <w:rsid w:val="00DA664E"/>
    <w:rsid w:val="00DA6B5B"/>
    <w:rsid w:val="00DA7136"/>
    <w:rsid w:val="00DA75A2"/>
    <w:rsid w:val="00DA7B13"/>
    <w:rsid w:val="00DB07FB"/>
    <w:rsid w:val="00DB0ABC"/>
    <w:rsid w:val="00DB1161"/>
    <w:rsid w:val="00DB1E18"/>
    <w:rsid w:val="00DB26DC"/>
    <w:rsid w:val="00DB2846"/>
    <w:rsid w:val="00DB2D2C"/>
    <w:rsid w:val="00DB2DB8"/>
    <w:rsid w:val="00DB3D71"/>
    <w:rsid w:val="00DB401A"/>
    <w:rsid w:val="00DB403D"/>
    <w:rsid w:val="00DB403E"/>
    <w:rsid w:val="00DB44AC"/>
    <w:rsid w:val="00DB46E1"/>
    <w:rsid w:val="00DB46F2"/>
    <w:rsid w:val="00DB4DA0"/>
    <w:rsid w:val="00DB585E"/>
    <w:rsid w:val="00DB6E93"/>
    <w:rsid w:val="00DB7261"/>
    <w:rsid w:val="00DB7843"/>
    <w:rsid w:val="00DB7865"/>
    <w:rsid w:val="00DC0970"/>
    <w:rsid w:val="00DC12EF"/>
    <w:rsid w:val="00DC182C"/>
    <w:rsid w:val="00DC20D4"/>
    <w:rsid w:val="00DC25CF"/>
    <w:rsid w:val="00DC27D0"/>
    <w:rsid w:val="00DC2A63"/>
    <w:rsid w:val="00DC30B6"/>
    <w:rsid w:val="00DC3313"/>
    <w:rsid w:val="00DC47E5"/>
    <w:rsid w:val="00DC4B03"/>
    <w:rsid w:val="00DC537E"/>
    <w:rsid w:val="00DC544C"/>
    <w:rsid w:val="00DC5A9A"/>
    <w:rsid w:val="00DC63BA"/>
    <w:rsid w:val="00DC678F"/>
    <w:rsid w:val="00DC6F55"/>
    <w:rsid w:val="00DC75B7"/>
    <w:rsid w:val="00DC762C"/>
    <w:rsid w:val="00DC7C02"/>
    <w:rsid w:val="00DC7C64"/>
    <w:rsid w:val="00DC7DF0"/>
    <w:rsid w:val="00DD003E"/>
    <w:rsid w:val="00DD07D9"/>
    <w:rsid w:val="00DD0B81"/>
    <w:rsid w:val="00DD0D53"/>
    <w:rsid w:val="00DD0FBB"/>
    <w:rsid w:val="00DD13D1"/>
    <w:rsid w:val="00DD16D7"/>
    <w:rsid w:val="00DD1B89"/>
    <w:rsid w:val="00DD216A"/>
    <w:rsid w:val="00DD2F90"/>
    <w:rsid w:val="00DD3242"/>
    <w:rsid w:val="00DD3551"/>
    <w:rsid w:val="00DD3648"/>
    <w:rsid w:val="00DD36E9"/>
    <w:rsid w:val="00DD3740"/>
    <w:rsid w:val="00DD3ADC"/>
    <w:rsid w:val="00DD3AF3"/>
    <w:rsid w:val="00DD3BEC"/>
    <w:rsid w:val="00DD3D7E"/>
    <w:rsid w:val="00DD3F71"/>
    <w:rsid w:val="00DD3F7A"/>
    <w:rsid w:val="00DD3FD6"/>
    <w:rsid w:val="00DD4054"/>
    <w:rsid w:val="00DD4069"/>
    <w:rsid w:val="00DD4694"/>
    <w:rsid w:val="00DD4720"/>
    <w:rsid w:val="00DD4EDE"/>
    <w:rsid w:val="00DD5604"/>
    <w:rsid w:val="00DD5C60"/>
    <w:rsid w:val="00DD5DC1"/>
    <w:rsid w:val="00DD60DA"/>
    <w:rsid w:val="00DD6386"/>
    <w:rsid w:val="00DD693C"/>
    <w:rsid w:val="00DD6E55"/>
    <w:rsid w:val="00DD74F6"/>
    <w:rsid w:val="00DD76F8"/>
    <w:rsid w:val="00DD773F"/>
    <w:rsid w:val="00DE005F"/>
    <w:rsid w:val="00DE042C"/>
    <w:rsid w:val="00DE0CF1"/>
    <w:rsid w:val="00DE0F02"/>
    <w:rsid w:val="00DE133C"/>
    <w:rsid w:val="00DE146B"/>
    <w:rsid w:val="00DE171B"/>
    <w:rsid w:val="00DE1A6E"/>
    <w:rsid w:val="00DE1ED4"/>
    <w:rsid w:val="00DE2B39"/>
    <w:rsid w:val="00DE361D"/>
    <w:rsid w:val="00DE39AF"/>
    <w:rsid w:val="00DE3F29"/>
    <w:rsid w:val="00DE47F4"/>
    <w:rsid w:val="00DE4A46"/>
    <w:rsid w:val="00DE4FEE"/>
    <w:rsid w:val="00DE524A"/>
    <w:rsid w:val="00DE5E9D"/>
    <w:rsid w:val="00DE6883"/>
    <w:rsid w:val="00DE6F37"/>
    <w:rsid w:val="00DF06FD"/>
    <w:rsid w:val="00DF083C"/>
    <w:rsid w:val="00DF0A93"/>
    <w:rsid w:val="00DF0BC6"/>
    <w:rsid w:val="00DF0E18"/>
    <w:rsid w:val="00DF1FA1"/>
    <w:rsid w:val="00DF276A"/>
    <w:rsid w:val="00DF2918"/>
    <w:rsid w:val="00DF2E20"/>
    <w:rsid w:val="00DF3266"/>
    <w:rsid w:val="00DF370E"/>
    <w:rsid w:val="00DF3C24"/>
    <w:rsid w:val="00DF4E5C"/>
    <w:rsid w:val="00DF4F7B"/>
    <w:rsid w:val="00DF5BBE"/>
    <w:rsid w:val="00DF5F11"/>
    <w:rsid w:val="00DF627B"/>
    <w:rsid w:val="00DF671E"/>
    <w:rsid w:val="00DF674C"/>
    <w:rsid w:val="00DF6AD0"/>
    <w:rsid w:val="00DF6B18"/>
    <w:rsid w:val="00DF6BC9"/>
    <w:rsid w:val="00DF6DE6"/>
    <w:rsid w:val="00DF7649"/>
    <w:rsid w:val="00DF78EF"/>
    <w:rsid w:val="00DF795C"/>
    <w:rsid w:val="00DF7B52"/>
    <w:rsid w:val="00DF7CD8"/>
    <w:rsid w:val="00E001AA"/>
    <w:rsid w:val="00E0020C"/>
    <w:rsid w:val="00E0066D"/>
    <w:rsid w:val="00E00B61"/>
    <w:rsid w:val="00E00C85"/>
    <w:rsid w:val="00E00D46"/>
    <w:rsid w:val="00E00F45"/>
    <w:rsid w:val="00E014C1"/>
    <w:rsid w:val="00E018B7"/>
    <w:rsid w:val="00E0194E"/>
    <w:rsid w:val="00E01AE7"/>
    <w:rsid w:val="00E01D46"/>
    <w:rsid w:val="00E0246D"/>
    <w:rsid w:val="00E0320A"/>
    <w:rsid w:val="00E039BE"/>
    <w:rsid w:val="00E03C0D"/>
    <w:rsid w:val="00E03F1F"/>
    <w:rsid w:val="00E04076"/>
    <w:rsid w:val="00E0474E"/>
    <w:rsid w:val="00E06310"/>
    <w:rsid w:val="00E06B04"/>
    <w:rsid w:val="00E06D3E"/>
    <w:rsid w:val="00E06DF7"/>
    <w:rsid w:val="00E06F97"/>
    <w:rsid w:val="00E079C4"/>
    <w:rsid w:val="00E103ED"/>
    <w:rsid w:val="00E103FF"/>
    <w:rsid w:val="00E10A07"/>
    <w:rsid w:val="00E10CAA"/>
    <w:rsid w:val="00E10E13"/>
    <w:rsid w:val="00E1121D"/>
    <w:rsid w:val="00E1133A"/>
    <w:rsid w:val="00E118DF"/>
    <w:rsid w:val="00E11FB2"/>
    <w:rsid w:val="00E1212F"/>
    <w:rsid w:val="00E12409"/>
    <w:rsid w:val="00E12F50"/>
    <w:rsid w:val="00E13088"/>
    <w:rsid w:val="00E133BA"/>
    <w:rsid w:val="00E13403"/>
    <w:rsid w:val="00E1441A"/>
    <w:rsid w:val="00E145B4"/>
    <w:rsid w:val="00E156B4"/>
    <w:rsid w:val="00E15745"/>
    <w:rsid w:val="00E15F74"/>
    <w:rsid w:val="00E16182"/>
    <w:rsid w:val="00E16ABA"/>
    <w:rsid w:val="00E16F39"/>
    <w:rsid w:val="00E17000"/>
    <w:rsid w:val="00E173DF"/>
    <w:rsid w:val="00E17BD8"/>
    <w:rsid w:val="00E20091"/>
    <w:rsid w:val="00E202C5"/>
    <w:rsid w:val="00E20B9F"/>
    <w:rsid w:val="00E21222"/>
    <w:rsid w:val="00E22050"/>
    <w:rsid w:val="00E22127"/>
    <w:rsid w:val="00E224BE"/>
    <w:rsid w:val="00E22BFF"/>
    <w:rsid w:val="00E22CAA"/>
    <w:rsid w:val="00E230D2"/>
    <w:rsid w:val="00E234EA"/>
    <w:rsid w:val="00E237F4"/>
    <w:rsid w:val="00E23AC3"/>
    <w:rsid w:val="00E23DC9"/>
    <w:rsid w:val="00E2401E"/>
    <w:rsid w:val="00E24062"/>
    <w:rsid w:val="00E25F15"/>
    <w:rsid w:val="00E2628C"/>
    <w:rsid w:val="00E263F5"/>
    <w:rsid w:val="00E2683E"/>
    <w:rsid w:val="00E26DAE"/>
    <w:rsid w:val="00E26F06"/>
    <w:rsid w:val="00E27A50"/>
    <w:rsid w:val="00E3008F"/>
    <w:rsid w:val="00E30469"/>
    <w:rsid w:val="00E30539"/>
    <w:rsid w:val="00E30B20"/>
    <w:rsid w:val="00E31066"/>
    <w:rsid w:val="00E31B4F"/>
    <w:rsid w:val="00E31D61"/>
    <w:rsid w:val="00E329E7"/>
    <w:rsid w:val="00E330B4"/>
    <w:rsid w:val="00E3477D"/>
    <w:rsid w:val="00E34812"/>
    <w:rsid w:val="00E348EA"/>
    <w:rsid w:val="00E35933"/>
    <w:rsid w:val="00E35E1C"/>
    <w:rsid w:val="00E375A7"/>
    <w:rsid w:val="00E37691"/>
    <w:rsid w:val="00E377DA"/>
    <w:rsid w:val="00E3798E"/>
    <w:rsid w:val="00E37FCD"/>
    <w:rsid w:val="00E4001A"/>
    <w:rsid w:val="00E40069"/>
    <w:rsid w:val="00E405F9"/>
    <w:rsid w:val="00E41E8E"/>
    <w:rsid w:val="00E42485"/>
    <w:rsid w:val="00E42820"/>
    <w:rsid w:val="00E4317B"/>
    <w:rsid w:val="00E432DF"/>
    <w:rsid w:val="00E432E2"/>
    <w:rsid w:val="00E43B13"/>
    <w:rsid w:val="00E43DF4"/>
    <w:rsid w:val="00E4450C"/>
    <w:rsid w:val="00E44800"/>
    <w:rsid w:val="00E450E2"/>
    <w:rsid w:val="00E45138"/>
    <w:rsid w:val="00E45739"/>
    <w:rsid w:val="00E45B65"/>
    <w:rsid w:val="00E46CE4"/>
    <w:rsid w:val="00E474A1"/>
    <w:rsid w:val="00E502C5"/>
    <w:rsid w:val="00E50457"/>
    <w:rsid w:val="00E5056F"/>
    <w:rsid w:val="00E50791"/>
    <w:rsid w:val="00E50CC7"/>
    <w:rsid w:val="00E511EE"/>
    <w:rsid w:val="00E51B6E"/>
    <w:rsid w:val="00E5239C"/>
    <w:rsid w:val="00E52982"/>
    <w:rsid w:val="00E53F5A"/>
    <w:rsid w:val="00E5416B"/>
    <w:rsid w:val="00E54204"/>
    <w:rsid w:val="00E542DE"/>
    <w:rsid w:val="00E54D13"/>
    <w:rsid w:val="00E54E94"/>
    <w:rsid w:val="00E55463"/>
    <w:rsid w:val="00E5598D"/>
    <w:rsid w:val="00E559AA"/>
    <w:rsid w:val="00E55A9C"/>
    <w:rsid w:val="00E55D02"/>
    <w:rsid w:val="00E56068"/>
    <w:rsid w:val="00E5648E"/>
    <w:rsid w:val="00E577B4"/>
    <w:rsid w:val="00E577B7"/>
    <w:rsid w:val="00E5795F"/>
    <w:rsid w:val="00E60622"/>
    <w:rsid w:val="00E6097C"/>
    <w:rsid w:val="00E614F3"/>
    <w:rsid w:val="00E61DE5"/>
    <w:rsid w:val="00E61E8C"/>
    <w:rsid w:val="00E6220E"/>
    <w:rsid w:val="00E62425"/>
    <w:rsid w:val="00E640C5"/>
    <w:rsid w:val="00E648D9"/>
    <w:rsid w:val="00E65089"/>
    <w:rsid w:val="00E655CE"/>
    <w:rsid w:val="00E65AD6"/>
    <w:rsid w:val="00E65F94"/>
    <w:rsid w:val="00E6615C"/>
    <w:rsid w:val="00E66302"/>
    <w:rsid w:val="00E6637C"/>
    <w:rsid w:val="00E66578"/>
    <w:rsid w:val="00E66CBD"/>
    <w:rsid w:val="00E6752F"/>
    <w:rsid w:val="00E67BDB"/>
    <w:rsid w:val="00E67F9B"/>
    <w:rsid w:val="00E70720"/>
    <w:rsid w:val="00E707C9"/>
    <w:rsid w:val="00E70CA8"/>
    <w:rsid w:val="00E70E80"/>
    <w:rsid w:val="00E716FC"/>
    <w:rsid w:val="00E7212E"/>
    <w:rsid w:val="00E72674"/>
    <w:rsid w:val="00E726E3"/>
    <w:rsid w:val="00E72BFB"/>
    <w:rsid w:val="00E72E01"/>
    <w:rsid w:val="00E73325"/>
    <w:rsid w:val="00E73C1D"/>
    <w:rsid w:val="00E73E0B"/>
    <w:rsid w:val="00E73F15"/>
    <w:rsid w:val="00E7426F"/>
    <w:rsid w:val="00E74535"/>
    <w:rsid w:val="00E7498B"/>
    <w:rsid w:val="00E74BA2"/>
    <w:rsid w:val="00E74BEA"/>
    <w:rsid w:val="00E75185"/>
    <w:rsid w:val="00E75223"/>
    <w:rsid w:val="00E75992"/>
    <w:rsid w:val="00E76187"/>
    <w:rsid w:val="00E7669F"/>
    <w:rsid w:val="00E766A5"/>
    <w:rsid w:val="00E766F4"/>
    <w:rsid w:val="00E7673D"/>
    <w:rsid w:val="00E76E76"/>
    <w:rsid w:val="00E76EBD"/>
    <w:rsid w:val="00E77AFF"/>
    <w:rsid w:val="00E77E34"/>
    <w:rsid w:val="00E8064E"/>
    <w:rsid w:val="00E807E6"/>
    <w:rsid w:val="00E80B5C"/>
    <w:rsid w:val="00E80E56"/>
    <w:rsid w:val="00E80F1B"/>
    <w:rsid w:val="00E81ABC"/>
    <w:rsid w:val="00E81B60"/>
    <w:rsid w:val="00E81CA9"/>
    <w:rsid w:val="00E81DE3"/>
    <w:rsid w:val="00E82759"/>
    <w:rsid w:val="00E828F6"/>
    <w:rsid w:val="00E82911"/>
    <w:rsid w:val="00E8318C"/>
    <w:rsid w:val="00E83D4F"/>
    <w:rsid w:val="00E83F69"/>
    <w:rsid w:val="00E84378"/>
    <w:rsid w:val="00E84403"/>
    <w:rsid w:val="00E84DA2"/>
    <w:rsid w:val="00E84EAB"/>
    <w:rsid w:val="00E851F9"/>
    <w:rsid w:val="00E85CC1"/>
    <w:rsid w:val="00E85DA7"/>
    <w:rsid w:val="00E85FCD"/>
    <w:rsid w:val="00E8635F"/>
    <w:rsid w:val="00E8688A"/>
    <w:rsid w:val="00E86904"/>
    <w:rsid w:val="00E869E5"/>
    <w:rsid w:val="00E86C25"/>
    <w:rsid w:val="00E86EBC"/>
    <w:rsid w:val="00E87635"/>
    <w:rsid w:val="00E876C2"/>
    <w:rsid w:val="00E8793D"/>
    <w:rsid w:val="00E87DE3"/>
    <w:rsid w:val="00E87FE9"/>
    <w:rsid w:val="00E9003B"/>
    <w:rsid w:val="00E90EEB"/>
    <w:rsid w:val="00E91395"/>
    <w:rsid w:val="00E914D2"/>
    <w:rsid w:val="00E91DF6"/>
    <w:rsid w:val="00E924C1"/>
    <w:rsid w:val="00E92861"/>
    <w:rsid w:val="00E92A7F"/>
    <w:rsid w:val="00E93076"/>
    <w:rsid w:val="00E93493"/>
    <w:rsid w:val="00E938A8"/>
    <w:rsid w:val="00E93CC4"/>
    <w:rsid w:val="00E93E22"/>
    <w:rsid w:val="00E945E6"/>
    <w:rsid w:val="00E946A6"/>
    <w:rsid w:val="00E9541A"/>
    <w:rsid w:val="00E95BB0"/>
    <w:rsid w:val="00E95DA3"/>
    <w:rsid w:val="00E95DEF"/>
    <w:rsid w:val="00E96167"/>
    <w:rsid w:val="00E96502"/>
    <w:rsid w:val="00E967F0"/>
    <w:rsid w:val="00E969DC"/>
    <w:rsid w:val="00E96E4B"/>
    <w:rsid w:val="00E971E1"/>
    <w:rsid w:val="00E97600"/>
    <w:rsid w:val="00EA10DF"/>
    <w:rsid w:val="00EA166C"/>
    <w:rsid w:val="00EA1A35"/>
    <w:rsid w:val="00EA1BA9"/>
    <w:rsid w:val="00EA2DA0"/>
    <w:rsid w:val="00EA2FC9"/>
    <w:rsid w:val="00EA32AE"/>
    <w:rsid w:val="00EA350C"/>
    <w:rsid w:val="00EA361A"/>
    <w:rsid w:val="00EA3A63"/>
    <w:rsid w:val="00EA3A86"/>
    <w:rsid w:val="00EA3AE6"/>
    <w:rsid w:val="00EA3DA2"/>
    <w:rsid w:val="00EA3DBB"/>
    <w:rsid w:val="00EA4776"/>
    <w:rsid w:val="00EA492B"/>
    <w:rsid w:val="00EA4B7E"/>
    <w:rsid w:val="00EA4C8D"/>
    <w:rsid w:val="00EA4F03"/>
    <w:rsid w:val="00EA4FC3"/>
    <w:rsid w:val="00EA51FB"/>
    <w:rsid w:val="00EA541D"/>
    <w:rsid w:val="00EA5703"/>
    <w:rsid w:val="00EA5C53"/>
    <w:rsid w:val="00EA6154"/>
    <w:rsid w:val="00EA630F"/>
    <w:rsid w:val="00EA64D6"/>
    <w:rsid w:val="00EA6553"/>
    <w:rsid w:val="00EA6C98"/>
    <w:rsid w:val="00EA70BF"/>
    <w:rsid w:val="00EA7204"/>
    <w:rsid w:val="00EA7C60"/>
    <w:rsid w:val="00EB01EC"/>
    <w:rsid w:val="00EB045D"/>
    <w:rsid w:val="00EB0D09"/>
    <w:rsid w:val="00EB1172"/>
    <w:rsid w:val="00EB143E"/>
    <w:rsid w:val="00EB1697"/>
    <w:rsid w:val="00EB1C1A"/>
    <w:rsid w:val="00EB20AC"/>
    <w:rsid w:val="00EB28AB"/>
    <w:rsid w:val="00EB29B7"/>
    <w:rsid w:val="00EB2E8C"/>
    <w:rsid w:val="00EB3416"/>
    <w:rsid w:val="00EB36E3"/>
    <w:rsid w:val="00EB3C3A"/>
    <w:rsid w:val="00EB515D"/>
    <w:rsid w:val="00EB5539"/>
    <w:rsid w:val="00EB5E54"/>
    <w:rsid w:val="00EB5F19"/>
    <w:rsid w:val="00EB60AA"/>
    <w:rsid w:val="00EB63F2"/>
    <w:rsid w:val="00EB64D5"/>
    <w:rsid w:val="00EB6EF3"/>
    <w:rsid w:val="00EB7621"/>
    <w:rsid w:val="00EB79A7"/>
    <w:rsid w:val="00EB7C70"/>
    <w:rsid w:val="00EC099D"/>
    <w:rsid w:val="00EC1A50"/>
    <w:rsid w:val="00EC1EF2"/>
    <w:rsid w:val="00EC1F7D"/>
    <w:rsid w:val="00EC2289"/>
    <w:rsid w:val="00EC2651"/>
    <w:rsid w:val="00EC2CA0"/>
    <w:rsid w:val="00EC2D84"/>
    <w:rsid w:val="00EC3723"/>
    <w:rsid w:val="00EC3E4F"/>
    <w:rsid w:val="00EC3F9D"/>
    <w:rsid w:val="00EC4144"/>
    <w:rsid w:val="00EC4537"/>
    <w:rsid w:val="00EC5065"/>
    <w:rsid w:val="00EC5545"/>
    <w:rsid w:val="00EC573C"/>
    <w:rsid w:val="00EC5BD4"/>
    <w:rsid w:val="00EC5E9C"/>
    <w:rsid w:val="00EC62C9"/>
    <w:rsid w:val="00EC665E"/>
    <w:rsid w:val="00EC66ED"/>
    <w:rsid w:val="00EC73A9"/>
    <w:rsid w:val="00EC73B0"/>
    <w:rsid w:val="00EC7595"/>
    <w:rsid w:val="00EC7A42"/>
    <w:rsid w:val="00ED026B"/>
    <w:rsid w:val="00ED02E5"/>
    <w:rsid w:val="00ED03F7"/>
    <w:rsid w:val="00ED0772"/>
    <w:rsid w:val="00ED0AB3"/>
    <w:rsid w:val="00ED0BA9"/>
    <w:rsid w:val="00ED135A"/>
    <w:rsid w:val="00ED1C45"/>
    <w:rsid w:val="00ED23C1"/>
    <w:rsid w:val="00ED297B"/>
    <w:rsid w:val="00ED2BF9"/>
    <w:rsid w:val="00ED3169"/>
    <w:rsid w:val="00ED3D63"/>
    <w:rsid w:val="00ED411A"/>
    <w:rsid w:val="00ED41CE"/>
    <w:rsid w:val="00ED4699"/>
    <w:rsid w:val="00ED508C"/>
    <w:rsid w:val="00ED6105"/>
    <w:rsid w:val="00ED6B73"/>
    <w:rsid w:val="00ED792F"/>
    <w:rsid w:val="00ED7A29"/>
    <w:rsid w:val="00ED7E4C"/>
    <w:rsid w:val="00EE039A"/>
    <w:rsid w:val="00EE043B"/>
    <w:rsid w:val="00EE089E"/>
    <w:rsid w:val="00EE0A2D"/>
    <w:rsid w:val="00EE0C06"/>
    <w:rsid w:val="00EE0DC3"/>
    <w:rsid w:val="00EE10EA"/>
    <w:rsid w:val="00EE1884"/>
    <w:rsid w:val="00EE236B"/>
    <w:rsid w:val="00EE2BDE"/>
    <w:rsid w:val="00EE2F6F"/>
    <w:rsid w:val="00EE3173"/>
    <w:rsid w:val="00EE3716"/>
    <w:rsid w:val="00EE3AD0"/>
    <w:rsid w:val="00EE3B2D"/>
    <w:rsid w:val="00EE3DD0"/>
    <w:rsid w:val="00EE429A"/>
    <w:rsid w:val="00EE4308"/>
    <w:rsid w:val="00EE4E37"/>
    <w:rsid w:val="00EE4EA1"/>
    <w:rsid w:val="00EE51CC"/>
    <w:rsid w:val="00EE55C2"/>
    <w:rsid w:val="00EE575F"/>
    <w:rsid w:val="00EE5913"/>
    <w:rsid w:val="00EE5C8D"/>
    <w:rsid w:val="00EE5CD3"/>
    <w:rsid w:val="00EE5CDC"/>
    <w:rsid w:val="00EE6009"/>
    <w:rsid w:val="00EE62DC"/>
    <w:rsid w:val="00EE63A0"/>
    <w:rsid w:val="00EE75CB"/>
    <w:rsid w:val="00EE7812"/>
    <w:rsid w:val="00EF03F4"/>
    <w:rsid w:val="00EF083C"/>
    <w:rsid w:val="00EF096A"/>
    <w:rsid w:val="00EF0CEB"/>
    <w:rsid w:val="00EF318A"/>
    <w:rsid w:val="00EF31CA"/>
    <w:rsid w:val="00EF3546"/>
    <w:rsid w:val="00EF376A"/>
    <w:rsid w:val="00EF3B48"/>
    <w:rsid w:val="00EF430F"/>
    <w:rsid w:val="00EF4310"/>
    <w:rsid w:val="00EF46C4"/>
    <w:rsid w:val="00EF4BBA"/>
    <w:rsid w:val="00EF4EB2"/>
    <w:rsid w:val="00EF5B39"/>
    <w:rsid w:val="00EF62A2"/>
    <w:rsid w:val="00EF6918"/>
    <w:rsid w:val="00EF694A"/>
    <w:rsid w:val="00EF77C7"/>
    <w:rsid w:val="00EF77ED"/>
    <w:rsid w:val="00EF7843"/>
    <w:rsid w:val="00EF791E"/>
    <w:rsid w:val="00EF7EDB"/>
    <w:rsid w:val="00F00537"/>
    <w:rsid w:val="00F0054C"/>
    <w:rsid w:val="00F0090E"/>
    <w:rsid w:val="00F01350"/>
    <w:rsid w:val="00F01820"/>
    <w:rsid w:val="00F024D4"/>
    <w:rsid w:val="00F02CDD"/>
    <w:rsid w:val="00F03544"/>
    <w:rsid w:val="00F0366C"/>
    <w:rsid w:val="00F0383F"/>
    <w:rsid w:val="00F03915"/>
    <w:rsid w:val="00F03CE4"/>
    <w:rsid w:val="00F03D0A"/>
    <w:rsid w:val="00F04061"/>
    <w:rsid w:val="00F042B9"/>
    <w:rsid w:val="00F046D3"/>
    <w:rsid w:val="00F047ED"/>
    <w:rsid w:val="00F058C2"/>
    <w:rsid w:val="00F05DA2"/>
    <w:rsid w:val="00F05FCD"/>
    <w:rsid w:val="00F06431"/>
    <w:rsid w:val="00F066B4"/>
    <w:rsid w:val="00F06C57"/>
    <w:rsid w:val="00F07190"/>
    <w:rsid w:val="00F07BDF"/>
    <w:rsid w:val="00F1009C"/>
    <w:rsid w:val="00F1034E"/>
    <w:rsid w:val="00F10B13"/>
    <w:rsid w:val="00F10E0B"/>
    <w:rsid w:val="00F10E29"/>
    <w:rsid w:val="00F110ED"/>
    <w:rsid w:val="00F11816"/>
    <w:rsid w:val="00F11D86"/>
    <w:rsid w:val="00F12859"/>
    <w:rsid w:val="00F12E01"/>
    <w:rsid w:val="00F13310"/>
    <w:rsid w:val="00F13A7F"/>
    <w:rsid w:val="00F13EBD"/>
    <w:rsid w:val="00F14189"/>
    <w:rsid w:val="00F141E3"/>
    <w:rsid w:val="00F14C89"/>
    <w:rsid w:val="00F15357"/>
    <w:rsid w:val="00F156C5"/>
    <w:rsid w:val="00F15C8B"/>
    <w:rsid w:val="00F165B4"/>
    <w:rsid w:val="00F165FC"/>
    <w:rsid w:val="00F167CB"/>
    <w:rsid w:val="00F168CD"/>
    <w:rsid w:val="00F17801"/>
    <w:rsid w:val="00F17CEB"/>
    <w:rsid w:val="00F17FE4"/>
    <w:rsid w:val="00F2056F"/>
    <w:rsid w:val="00F20E70"/>
    <w:rsid w:val="00F20EF1"/>
    <w:rsid w:val="00F21C67"/>
    <w:rsid w:val="00F22376"/>
    <w:rsid w:val="00F22422"/>
    <w:rsid w:val="00F22536"/>
    <w:rsid w:val="00F22B4F"/>
    <w:rsid w:val="00F23A13"/>
    <w:rsid w:val="00F23B33"/>
    <w:rsid w:val="00F24BDA"/>
    <w:rsid w:val="00F24EFF"/>
    <w:rsid w:val="00F25978"/>
    <w:rsid w:val="00F25B61"/>
    <w:rsid w:val="00F265C6"/>
    <w:rsid w:val="00F267D7"/>
    <w:rsid w:val="00F26F1D"/>
    <w:rsid w:val="00F273D3"/>
    <w:rsid w:val="00F2749B"/>
    <w:rsid w:val="00F278CB"/>
    <w:rsid w:val="00F27B69"/>
    <w:rsid w:val="00F3067F"/>
    <w:rsid w:val="00F306A3"/>
    <w:rsid w:val="00F31C2D"/>
    <w:rsid w:val="00F31D5F"/>
    <w:rsid w:val="00F31E98"/>
    <w:rsid w:val="00F323D9"/>
    <w:rsid w:val="00F333B7"/>
    <w:rsid w:val="00F338E4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2BE"/>
    <w:rsid w:val="00F364DE"/>
    <w:rsid w:val="00F3674F"/>
    <w:rsid w:val="00F368CE"/>
    <w:rsid w:val="00F36C86"/>
    <w:rsid w:val="00F37057"/>
    <w:rsid w:val="00F37294"/>
    <w:rsid w:val="00F3755E"/>
    <w:rsid w:val="00F379A6"/>
    <w:rsid w:val="00F37AE1"/>
    <w:rsid w:val="00F4094E"/>
    <w:rsid w:val="00F409A6"/>
    <w:rsid w:val="00F409E1"/>
    <w:rsid w:val="00F40E6B"/>
    <w:rsid w:val="00F40F42"/>
    <w:rsid w:val="00F410B5"/>
    <w:rsid w:val="00F41539"/>
    <w:rsid w:val="00F41CE1"/>
    <w:rsid w:val="00F4211F"/>
    <w:rsid w:val="00F427A1"/>
    <w:rsid w:val="00F42BE8"/>
    <w:rsid w:val="00F42DEE"/>
    <w:rsid w:val="00F43394"/>
    <w:rsid w:val="00F43B7D"/>
    <w:rsid w:val="00F43E01"/>
    <w:rsid w:val="00F458FF"/>
    <w:rsid w:val="00F45B85"/>
    <w:rsid w:val="00F462C1"/>
    <w:rsid w:val="00F464F7"/>
    <w:rsid w:val="00F46570"/>
    <w:rsid w:val="00F473E7"/>
    <w:rsid w:val="00F47A24"/>
    <w:rsid w:val="00F47EF7"/>
    <w:rsid w:val="00F500F4"/>
    <w:rsid w:val="00F50B32"/>
    <w:rsid w:val="00F50DBA"/>
    <w:rsid w:val="00F50E0C"/>
    <w:rsid w:val="00F513A4"/>
    <w:rsid w:val="00F51572"/>
    <w:rsid w:val="00F520F8"/>
    <w:rsid w:val="00F528A1"/>
    <w:rsid w:val="00F52C49"/>
    <w:rsid w:val="00F53293"/>
    <w:rsid w:val="00F53A12"/>
    <w:rsid w:val="00F54154"/>
    <w:rsid w:val="00F5481D"/>
    <w:rsid w:val="00F549B9"/>
    <w:rsid w:val="00F549DA"/>
    <w:rsid w:val="00F54AF4"/>
    <w:rsid w:val="00F54BAA"/>
    <w:rsid w:val="00F54C2B"/>
    <w:rsid w:val="00F55210"/>
    <w:rsid w:val="00F5585A"/>
    <w:rsid w:val="00F56E3E"/>
    <w:rsid w:val="00F578F6"/>
    <w:rsid w:val="00F60AFE"/>
    <w:rsid w:val="00F60E13"/>
    <w:rsid w:val="00F6155B"/>
    <w:rsid w:val="00F6185E"/>
    <w:rsid w:val="00F61DF4"/>
    <w:rsid w:val="00F61DFA"/>
    <w:rsid w:val="00F6443A"/>
    <w:rsid w:val="00F64FAA"/>
    <w:rsid w:val="00F653E6"/>
    <w:rsid w:val="00F656DB"/>
    <w:rsid w:val="00F65B4E"/>
    <w:rsid w:val="00F65E06"/>
    <w:rsid w:val="00F663CB"/>
    <w:rsid w:val="00F66AFD"/>
    <w:rsid w:val="00F66E7B"/>
    <w:rsid w:val="00F66EAD"/>
    <w:rsid w:val="00F67027"/>
    <w:rsid w:val="00F67A43"/>
    <w:rsid w:val="00F67B6E"/>
    <w:rsid w:val="00F67E9D"/>
    <w:rsid w:val="00F67F5F"/>
    <w:rsid w:val="00F70226"/>
    <w:rsid w:val="00F70AB0"/>
    <w:rsid w:val="00F71BF2"/>
    <w:rsid w:val="00F71DF6"/>
    <w:rsid w:val="00F71F12"/>
    <w:rsid w:val="00F71FD0"/>
    <w:rsid w:val="00F72311"/>
    <w:rsid w:val="00F7269B"/>
    <w:rsid w:val="00F7275C"/>
    <w:rsid w:val="00F7279A"/>
    <w:rsid w:val="00F7307B"/>
    <w:rsid w:val="00F73330"/>
    <w:rsid w:val="00F733F9"/>
    <w:rsid w:val="00F739AD"/>
    <w:rsid w:val="00F73BED"/>
    <w:rsid w:val="00F73D16"/>
    <w:rsid w:val="00F73D39"/>
    <w:rsid w:val="00F74732"/>
    <w:rsid w:val="00F75F61"/>
    <w:rsid w:val="00F75FEB"/>
    <w:rsid w:val="00F7616C"/>
    <w:rsid w:val="00F7625A"/>
    <w:rsid w:val="00F764FF"/>
    <w:rsid w:val="00F76B38"/>
    <w:rsid w:val="00F77988"/>
    <w:rsid w:val="00F77A8E"/>
    <w:rsid w:val="00F80048"/>
    <w:rsid w:val="00F805B3"/>
    <w:rsid w:val="00F80E41"/>
    <w:rsid w:val="00F81118"/>
    <w:rsid w:val="00F815B7"/>
    <w:rsid w:val="00F81C10"/>
    <w:rsid w:val="00F821D5"/>
    <w:rsid w:val="00F82F0C"/>
    <w:rsid w:val="00F82FC3"/>
    <w:rsid w:val="00F836EF"/>
    <w:rsid w:val="00F83719"/>
    <w:rsid w:val="00F837B2"/>
    <w:rsid w:val="00F84280"/>
    <w:rsid w:val="00F85276"/>
    <w:rsid w:val="00F85413"/>
    <w:rsid w:val="00F855E9"/>
    <w:rsid w:val="00F85F38"/>
    <w:rsid w:val="00F861EF"/>
    <w:rsid w:val="00F863BB"/>
    <w:rsid w:val="00F86626"/>
    <w:rsid w:val="00F86721"/>
    <w:rsid w:val="00F867EB"/>
    <w:rsid w:val="00F87D25"/>
    <w:rsid w:val="00F902F7"/>
    <w:rsid w:val="00F9037F"/>
    <w:rsid w:val="00F90DC5"/>
    <w:rsid w:val="00F9141E"/>
    <w:rsid w:val="00F91752"/>
    <w:rsid w:val="00F91811"/>
    <w:rsid w:val="00F91E39"/>
    <w:rsid w:val="00F91F01"/>
    <w:rsid w:val="00F91F33"/>
    <w:rsid w:val="00F92356"/>
    <w:rsid w:val="00F92650"/>
    <w:rsid w:val="00F92E78"/>
    <w:rsid w:val="00F92E89"/>
    <w:rsid w:val="00F9306D"/>
    <w:rsid w:val="00F94AB8"/>
    <w:rsid w:val="00F9532C"/>
    <w:rsid w:val="00F9556B"/>
    <w:rsid w:val="00F95C0A"/>
    <w:rsid w:val="00F9681E"/>
    <w:rsid w:val="00F96C21"/>
    <w:rsid w:val="00F96F10"/>
    <w:rsid w:val="00F96F81"/>
    <w:rsid w:val="00F9741D"/>
    <w:rsid w:val="00F97515"/>
    <w:rsid w:val="00F979EB"/>
    <w:rsid w:val="00F97EE4"/>
    <w:rsid w:val="00F97FAF"/>
    <w:rsid w:val="00FA034C"/>
    <w:rsid w:val="00FA03F1"/>
    <w:rsid w:val="00FA041B"/>
    <w:rsid w:val="00FA051E"/>
    <w:rsid w:val="00FA0812"/>
    <w:rsid w:val="00FA0F34"/>
    <w:rsid w:val="00FA114A"/>
    <w:rsid w:val="00FA11A0"/>
    <w:rsid w:val="00FA15FC"/>
    <w:rsid w:val="00FA1ED7"/>
    <w:rsid w:val="00FA290E"/>
    <w:rsid w:val="00FA2C9A"/>
    <w:rsid w:val="00FA459A"/>
    <w:rsid w:val="00FA5E15"/>
    <w:rsid w:val="00FA5F9C"/>
    <w:rsid w:val="00FA6112"/>
    <w:rsid w:val="00FA69B8"/>
    <w:rsid w:val="00FA70EB"/>
    <w:rsid w:val="00FA7209"/>
    <w:rsid w:val="00FA736D"/>
    <w:rsid w:val="00FA7761"/>
    <w:rsid w:val="00FA7C56"/>
    <w:rsid w:val="00FA7DB4"/>
    <w:rsid w:val="00FA7F18"/>
    <w:rsid w:val="00FB09EA"/>
    <w:rsid w:val="00FB1108"/>
    <w:rsid w:val="00FB133A"/>
    <w:rsid w:val="00FB1370"/>
    <w:rsid w:val="00FB14A8"/>
    <w:rsid w:val="00FB19D9"/>
    <w:rsid w:val="00FB29CA"/>
    <w:rsid w:val="00FB2A6C"/>
    <w:rsid w:val="00FB3A0D"/>
    <w:rsid w:val="00FB40BE"/>
    <w:rsid w:val="00FB4250"/>
    <w:rsid w:val="00FB4624"/>
    <w:rsid w:val="00FB4DFF"/>
    <w:rsid w:val="00FB4EF3"/>
    <w:rsid w:val="00FB4F08"/>
    <w:rsid w:val="00FB582E"/>
    <w:rsid w:val="00FB599A"/>
    <w:rsid w:val="00FB5EFE"/>
    <w:rsid w:val="00FB6ADF"/>
    <w:rsid w:val="00FB70AC"/>
    <w:rsid w:val="00FB7390"/>
    <w:rsid w:val="00FB754A"/>
    <w:rsid w:val="00FB78D6"/>
    <w:rsid w:val="00FB7E77"/>
    <w:rsid w:val="00FC00C8"/>
    <w:rsid w:val="00FC03EA"/>
    <w:rsid w:val="00FC0A0A"/>
    <w:rsid w:val="00FC1334"/>
    <w:rsid w:val="00FC142B"/>
    <w:rsid w:val="00FC2256"/>
    <w:rsid w:val="00FC25F5"/>
    <w:rsid w:val="00FC29FB"/>
    <w:rsid w:val="00FC2D80"/>
    <w:rsid w:val="00FC2DF4"/>
    <w:rsid w:val="00FC3060"/>
    <w:rsid w:val="00FC3FC6"/>
    <w:rsid w:val="00FC4113"/>
    <w:rsid w:val="00FC4960"/>
    <w:rsid w:val="00FC5F98"/>
    <w:rsid w:val="00FC5FEC"/>
    <w:rsid w:val="00FC629C"/>
    <w:rsid w:val="00FC639E"/>
    <w:rsid w:val="00FC645D"/>
    <w:rsid w:val="00FC65DA"/>
    <w:rsid w:val="00FC6809"/>
    <w:rsid w:val="00FC7586"/>
    <w:rsid w:val="00FC75D0"/>
    <w:rsid w:val="00FC7721"/>
    <w:rsid w:val="00FC7B20"/>
    <w:rsid w:val="00FC7EBF"/>
    <w:rsid w:val="00FD0105"/>
    <w:rsid w:val="00FD0149"/>
    <w:rsid w:val="00FD08BF"/>
    <w:rsid w:val="00FD0ABD"/>
    <w:rsid w:val="00FD1B3F"/>
    <w:rsid w:val="00FD1E69"/>
    <w:rsid w:val="00FD277B"/>
    <w:rsid w:val="00FD28F9"/>
    <w:rsid w:val="00FD2C59"/>
    <w:rsid w:val="00FD2CC7"/>
    <w:rsid w:val="00FD2EAD"/>
    <w:rsid w:val="00FD334A"/>
    <w:rsid w:val="00FD3B8C"/>
    <w:rsid w:val="00FD469E"/>
    <w:rsid w:val="00FD4AAC"/>
    <w:rsid w:val="00FD4CBF"/>
    <w:rsid w:val="00FD52A0"/>
    <w:rsid w:val="00FD52BE"/>
    <w:rsid w:val="00FD53EB"/>
    <w:rsid w:val="00FD5923"/>
    <w:rsid w:val="00FD705A"/>
    <w:rsid w:val="00FD747D"/>
    <w:rsid w:val="00FD75DD"/>
    <w:rsid w:val="00FD7E28"/>
    <w:rsid w:val="00FE01C2"/>
    <w:rsid w:val="00FE044B"/>
    <w:rsid w:val="00FE0555"/>
    <w:rsid w:val="00FE0A5D"/>
    <w:rsid w:val="00FE0EA1"/>
    <w:rsid w:val="00FE1092"/>
    <w:rsid w:val="00FE12F4"/>
    <w:rsid w:val="00FE1476"/>
    <w:rsid w:val="00FE1A61"/>
    <w:rsid w:val="00FE1D89"/>
    <w:rsid w:val="00FE1DE1"/>
    <w:rsid w:val="00FE2220"/>
    <w:rsid w:val="00FE23AC"/>
    <w:rsid w:val="00FE2628"/>
    <w:rsid w:val="00FE2E96"/>
    <w:rsid w:val="00FE34AE"/>
    <w:rsid w:val="00FE34B0"/>
    <w:rsid w:val="00FE3D56"/>
    <w:rsid w:val="00FE46B0"/>
    <w:rsid w:val="00FE4B63"/>
    <w:rsid w:val="00FE4B98"/>
    <w:rsid w:val="00FE4CD0"/>
    <w:rsid w:val="00FE5144"/>
    <w:rsid w:val="00FE5E8B"/>
    <w:rsid w:val="00FE687C"/>
    <w:rsid w:val="00FE69A0"/>
    <w:rsid w:val="00FE761D"/>
    <w:rsid w:val="00FE7995"/>
    <w:rsid w:val="00FE7EEA"/>
    <w:rsid w:val="00FE7FE6"/>
    <w:rsid w:val="00FF089D"/>
    <w:rsid w:val="00FF0AAC"/>
    <w:rsid w:val="00FF0E06"/>
    <w:rsid w:val="00FF1116"/>
    <w:rsid w:val="00FF1121"/>
    <w:rsid w:val="00FF1414"/>
    <w:rsid w:val="00FF189F"/>
    <w:rsid w:val="00FF1A27"/>
    <w:rsid w:val="00FF2362"/>
    <w:rsid w:val="00FF2AEE"/>
    <w:rsid w:val="00FF2F5B"/>
    <w:rsid w:val="00FF36D7"/>
    <w:rsid w:val="00FF3924"/>
    <w:rsid w:val="00FF3D8D"/>
    <w:rsid w:val="00FF4105"/>
    <w:rsid w:val="00FF4232"/>
    <w:rsid w:val="00FF49F5"/>
    <w:rsid w:val="00FF4D5D"/>
    <w:rsid w:val="00FF5046"/>
    <w:rsid w:val="00FF54F1"/>
    <w:rsid w:val="00FF5541"/>
    <w:rsid w:val="00FF65F5"/>
    <w:rsid w:val="00FF7377"/>
    <w:rsid w:val="00FF73F9"/>
    <w:rsid w:val="00FF75C2"/>
    <w:rsid w:val="00FF7B77"/>
    <w:rsid w:val="00FF7E3F"/>
    <w:rsid w:val="08A70B11"/>
    <w:rsid w:val="0908065C"/>
    <w:rsid w:val="0AAE29B1"/>
    <w:rsid w:val="140D6614"/>
    <w:rsid w:val="1751027F"/>
    <w:rsid w:val="18422604"/>
    <w:rsid w:val="19C83CD1"/>
    <w:rsid w:val="202331F2"/>
    <w:rsid w:val="212B2081"/>
    <w:rsid w:val="26284475"/>
    <w:rsid w:val="280B656E"/>
    <w:rsid w:val="33FB7DDF"/>
    <w:rsid w:val="34346E4D"/>
    <w:rsid w:val="34DD1293"/>
    <w:rsid w:val="35414B88"/>
    <w:rsid w:val="3B1D688D"/>
    <w:rsid w:val="3D61441D"/>
    <w:rsid w:val="3D6764E5"/>
    <w:rsid w:val="44BE7D74"/>
    <w:rsid w:val="499C2E9E"/>
    <w:rsid w:val="49C57000"/>
    <w:rsid w:val="52EE4CD7"/>
    <w:rsid w:val="55B33C1E"/>
    <w:rsid w:val="5668520E"/>
    <w:rsid w:val="5AE44879"/>
    <w:rsid w:val="5B830FFF"/>
    <w:rsid w:val="5F5C6189"/>
    <w:rsid w:val="64852C29"/>
    <w:rsid w:val="6527517C"/>
    <w:rsid w:val="66947B1D"/>
    <w:rsid w:val="6B120F8F"/>
    <w:rsid w:val="71B74D36"/>
    <w:rsid w:val="73C34596"/>
    <w:rsid w:val="7969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C0EE08"/>
  <w15:docId w15:val="{7EA76F20-27DB-4C6A-A5B5-A5ECFFAF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0B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2311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2311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311F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311F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311F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11F3"/>
    <w:pPr>
      <w:outlineLvl w:val="5"/>
    </w:pPr>
  </w:style>
  <w:style w:type="paragraph" w:styleId="7">
    <w:name w:val="heading 7"/>
    <w:basedOn w:val="H6"/>
    <w:next w:val="a"/>
    <w:qFormat/>
    <w:rsid w:val="002311F3"/>
    <w:pPr>
      <w:outlineLvl w:val="6"/>
    </w:pPr>
  </w:style>
  <w:style w:type="paragraph" w:styleId="8">
    <w:name w:val="heading 8"/>
    <w:basedOn w:val="1"/>
    <w:next w:val="a"/>
    <w:qFormat/>
    <w:rsid w:val="002311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11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311F3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2311F3"/>
    <w:pPr>
      <w:ind w:left="1135"/>
    </w:pPr>
  </w:style>
  <w:style w:type="paragraph" w:styleId="20">
    <w:name w:val="List 2"/>
    <w:basedOn w:val="a3"/>
    <w:rsid w:val="002311F3"/>
    <w:pPr>
      <w:ind w:left="851"/>
    </w:pPr>
  </w:style>
  <w:style w:type="paragraph" w:styleId="a3">
    <w:name w:val="List"/>
    <w:basedOn w:val="a"/>
    <w:rsid w:val="002311F3"/>
    <w:pPr>
      <w:ind w:left="568" w:hanging="284"/>
    </w:pPr>
  </w:style>
  <w:style w:type="paragraph" w:styleId="TOC7">
    <w:name w:val="toc 7"/>
    <w:basedOn w:val="TOC6"/>
    <w:next w:val="a"/>
    <w:semiHidden/>
    <w:rsid w:val="002311F3"/>
    <w:pPr>
      <w:ind w:left="2268" w:hanging="2268"/>
    </w:pPr>
  </w:style>
  <w:style w:type="paragraph" w:styleId="TOC6">
    <w:name w:val="toc 6"/>
    <w:basedOn w:val="TOC5"/>
    <w:next w:val="a"/>
    <w:semiHidden/>
    <w:rsid w:val="002311F3"/>
    <w:pPr>
      <w:ind w:left="1985" w:hanging="1985"/>
    </w:pPr>
  </w:style>
  <w:style w:type="paragraph" w:styleId="TOC5">
    <w:name w:val="toc 5"/>
    <w:basedOn w:val="TOC4"/>
    <w:semiHidden/>
    <w:rsid w:val="002311F3"/>
    <w:pPr>
      <w:ind w:left="1701" w:hanging="1701"/>
    </w:pPr>
  </w:style>
  <w:style w:type="paragraph" w:styleId="TOC4">
    <w:name w:val="toc 4"/>
    <w:basedOn w:val="TOC3"/>
    <w:semiHidden/>
    <w:rsid w:val="002311F3"/>
    <w:pPr>
      <w:ind w:left="1418" w:hanging="1418"/>
    </w:pPr>
  </w:style>
  <w:style w:type="paragraph" w:styleId="TOC3">
    <w:name w:val="toc 3"/>
    <w:basedOn w:val="TOC2"/>
    <w:semiHidden/>
    <w:rsid w:val="002311F3"/>
    <w:pPr>
      <w:ind w:left="1134" w:hanging="1134"/>
    </w:pPr>
  </w:style>
  <w:style w:type="paragraph" w:styleId="TOC2">
    <w:name w:val="toc 2"/>
    <w:basedOn w:val="TOC1"/>
    <w:semiHidden/>
    <w:rsid w:val="002311F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311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1">
    <w:name w:val="List Number 2"/>
    <w:basedOn w:val="a4"/>
    <w:rsid w:val="002311F3"/>
    <w:pPr>
      <w:ind w:left="851"/>
    </w:pPr>
  </w:style>
  <w:style w:type="paragraph" w:styleId="a4">
    <w:name w:val="List Number"/>
    <w:basedOn w:val="a3"/>
    <w:rsid w:val="002311F3"/>
  </w:style>
  <w:style w:type="paragraph" w:styleId="41">
    <w:name w:val="List Bullet 4"/>
    <w:basedOn w:val="32"/>
    <w:rsid w:val="002311F3"/>
    <w:pPr>
      <w:ind w:left="1418"/>
    </w:pPr>
  </w:style>
  <w:style w:type="paragraph" w:styleId="32">
    <w:name w:val="List Bullet 3"/>
    <w:basedOn w:val="22"/>
    <w:rsid w:val="002311F3"/>
    <w:pPr>
      <w:ind w:left="1135"/>
    </w:pPr>
  </w:style>
  <w:style w:type="paragraph" w:styleId="22">
    <w:name w:val="List Bullet 2"/>
    <w:basedOn w:val="a5"/>
    <w:rsid w:val="002311F3"/>
    <w:pPr>
      <w:ind w:left="851"/>
    </w:pPr>
  </w:style>
  <w:style w:type="paragraph" w:styleId="a5">
    <w:name w:val="List Bullet"/>
    <w:basedOn w:val="a3"/>
    <w:rsid w:val="002311F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Arial" w:eastAsia="MS Gothic" w:hAnsi="Arial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</w:style>
  <w:style w:type="paragraph" w:styleId="aa">
    <w:name w:val="Body Text Indent"/>
    <w:basedOn w:val="a"/>
    <w:qFormat/>
    <w:pPr>
      <w:ind w:left="720"/>
    </w:pPr>
    <w:rPr>
      <w:b/>
      <w:bCs/>
    </w:rPr>
  </w:style>
  <w:style w:type="paragraph" w:styleId="51">
    <w:name w:val="List Bullet 5"/>
    <w:basedOn w:val="41"/>
    <w:rsid w:val="002311F3"/>
    <w:pPr>
      <w:ind w:left="1702"/>
    </w:pPr>
  </w:style>
  <w:style w:type="paragraph" w:styleId="TOC8">
    <w:name w:val="toc 8"/>
    <w:basedOn w:val="TOC1"/>
    <w:semiHidden/>
    <w:rsid w:val="002311F3"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qFormat/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rsid w:val="002311F3"/>
    <w:pPr>
      <w:jc w:val="center"/>
    </w:pPr>
    <w:rPr>
      <w:i/>
    </w:rPr>
  </w:style>
  <w:style w:type="paragraph" w:styleId="ae">
    <w:name w:val="header"/>
    <w:link w:val="af"/>
    <w:rsid w:val="002311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f0">
    <w:name w:val="footnote text"/>
    <w:basedOn w:val="a"/>
    <w:semiHidden/>
    <w:rsid w:val="002311F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311F3"/>
    <w:pPr>
      <w:ind w:left="1702"/>
    </w:pPr>
  </w:style>
  <w:style w:type="paragraph" w:styleId="42">
    <w:name w:val="List 4"/>
    <w:basedOn w:val="31"/>
    <w:rsid w:val="002311F3"/>
    <w:pPr>
      <w:ind w:left="1418"/>
    </w:pPr>
  </w:style>
  <w:style w:type="paragraph" w:styleId="TOC9">
    <w:name w:val="toc 9"/>
    <w:basedOn w:val="TOC8"/>
    <w:semiHidden/>
    <w:rsid w:val="002311F3"/>
    <w:pPr>
      <w:ind w:left="1418" w:hanging="1418"/>
    </w:pPr>
  </w:style>
  <w:style w:type="paragraph" w:styleId="10">
    <w:name w:val="index 1"/>
    <w:basedOn w:val="a"/>
    <w:semiHidden/>
    <w:rsid w:val="002311F3"/>
    <w:pPr>
      <w:keepLines/>
      <w:spacing w:after="0"/>
    </w:pPr>
  </w:style>
  <w:style w:type="paragraph" w:styleId="23">
    <w:name w:val="index 2"/>
    <w:basedOn w:val="10"/>
    <w:semiHidden/>
    <w:rsid w:val="002311F3"/>
    <w:pPr>
      <w:ind w:left="284"/>
    </w:pPr>
  </w:style>
  <w:style w:type="paragraph" w:styleId="af1">
    <w:name w:val="annotation subject"/>
    <w:basedOn w:val="a7"/>
    <w:next w:val="a7"/>
    <w:semiHidden/>
    <w:rPr>
      <w:b/>
      <w:bCs/>
    </w:rPr>
  </w:style>
  <w:style w:type="table" w:styleId="af2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page number"/>
    <w:basedOn w:val="a0"/>
  </w:style>
  <w:style w:type="character" w:styleId="af5">
    <w:name w:val="Emphasis"/>
    <w:qFormat/>
    <w:rPr>
      <w:b/>
      <w:b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footnote reference"/>
    <w:basedOn w:val="a0"/>
    <w:semiHidden/>
    <w:rsid w:val="002311F3"/>
    <w:rPr>
      <w:b/>
      <w:position w:val="6"/>
      <w:sz w:val="16"/>
    </w:rPr>
  </w:style>
  <w:style w:type="paragraph" w:customStyle="1" w:styleId="normalpuce">
    <w:name w:val="normal puce"/>
    <w:basedOn w:val="a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a3"/>
    <w:link w:val="B1Char1"/>
    <w:qFormat/>
    <w:rsid w:val="002311F3"/>
  </w:style>
  <w:style w:type="paragraph" w:customStyle="1" w:styleId="TAL">
    <w:name w:val="TAL"/>
    <w:basedOn w:val="a"/>
    <w:link w:val="TALCar"/>
    <w:rsid w:val="002311F3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a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231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311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311F3"/>
    <w:pPr>
      <w:outlineLvl w:val="9"/>
    </w:pPr>
  </w:style>
  <w:style w:type="paragraph" w:customStyle="1" w:styleId="TAH">
    <w:name w:val="TAH"/>
    <w:basedOn w:val="TAC"/>
    <w:link w:val="TAHCar"/>
    <w:rsid w:val="002311F3"/>
    <w:rPr>
      <w:b/>
    </w:rPr>
  </w:style>
  <w:style w:type="paragraph" w:customStyle="1" w:styleId="TAC">
    <w:name w:val="TAC"/>
    <w:basedOn w:val="TAL"/>
    <w:rsid w:val="002311F3"/>
    <w:pPr>
      <w:jc w:val="center"/>
    </w:pPr>
  </w:style>
  <w:style w:type="paragraph" w:customStyle="1" w:styleId="TF">
    <w:name w:val="TF"/>
    <w:aliases w:val="left"/>
    <w:basedOn w:val="TH"/>
    <w:link w:val="TFChar"/>
    <w:rsid w:val="002311F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311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311F3"/>
    <w:pPr>
      <w:keepLines/>
      <w:ind w:left="1135" w:hanging="851"/>
    </w:pPr>
  </w:style>
  <w:style w:type="paragraph" w:customStyle="1" w:styleId="EX">
    <w:name w:val="EX"/>
    <w:basedOn w:val="a"/>
    <w:rsid w:val="002311F3"/>
    <w:pPr>
      <w:keepLines/>
      <w:ind w:left="1702" w:hanging="1418"/>
    </w:pPr>
  </w:style>
  <w:style w:type="paragraph" w:customStyle="1" w:styleId="FP">
    <w:name w:val="FP"/>
    <w:basedOn w:val="a"/>
    <w:rsid w:val="002311F3"/>
    <w:pPr>
      <w:spacing w:after="0"/>
    </w:pPr>
  </w:style>
  <w:style w:type="paragraph" w:customStyle="1" w:styleId="LD">
    <w:name w:val="LD"/>
    <w:rsid w:val="002311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311F3"/>
    <w:pPr>
      <w:spacing w:after="0"/>
    </w:pPr>
  </w:style>
  <w:style w:type="paragraph" w:customStyle="1" w:styleId="EW">
    <w:name w:val="EW"/>
    <w:basedOn w:val="EX"/>
    <w:rsid w:val="002311F3"/>
    <w:pPr>
      <w:spacing w:after="0"/>
    </w:pPr>
  </w:style>
  <w:style w:type="paragraph" w:customStyle="1" w:styleId="EQ">
    <w:name w:val="EQ"/>
    <w:basedOn w:val="a"/>
    <w:next w:val="a"/>
    <w:rsid w:val="002311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311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311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311F3"/>
    <w:pPr>
      <w:jc w:val="right"/>
    </w:pPr>
  </w:style>
  <w:style w:type="paragraph" w:customStyle="1" w:styleId="TAN">
    <w:name w:val="TAN"/>
    <w:basedOn w:val="TAL"/>
    <w:rsid w:val="002311F3"/>
    <w:pPr>
      <w:ind w:left="851" w:hanging="851"/>
    </w:pPr>
  </w:style>
  <w:style w:type="paragraph" w:customStyle="1" w:styleId="ZA">
    <w:name w:val="ZA"/>
    <w:rsid w:val="002311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311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311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311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311F3"/>
    <w:pPr>
      <w:framePr w:wrap="notBeside" w:y="16161"/>
    </w:pPr>
  </w:style>
  <w:style w:type="character" w:customStyle="1" w:styleId="ZGSM">
    <w:name w:val="ZGSM"/>
    <w:rsid w:val="002311F3"/>
  </w:style>
  <w:style w:type="paragraph" w:customStyle="1" w:styleId="ZG">
    <w:name w:val="ZG"/>
    <w:rsid w:val="002311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2311F3"/>
    <w:rPr>
      <w:color w:val="FF0000"/>
    </w:rPr>
  </w:style>
  <w:style w:type="paragraph" w:customStyle="1" w:styleId="B2">
    <w:name w:val="B2"/>
    <w:basedOn w:val="20"/>
    <w:link w:val="B2Char"/>
    <w:rsid w:val="002311F3"/>
  </w:style>
  <w:style w:type="paragraph" w:customStyle="1" w:styleId="B3">
    <w:name w:val="B3"/>
    <w:basedOn w:val="31"/>
    <w:link w:val="B3Char2"/>
    <w:rsid w:val="002311F3"/>
  </w:style>
  <w:style w:type="paragraph" w:customStyle="1" w:styleId="B4">
    <w:name w:val="B4"/>
    <w:basedOn w:val="42"/>
    <w:link w:val="B4Char"/>
    <w:rsid w:val="002311F3"/>
  </w:style>
  <w:style w:type="paragraph" w:customStyle="1" w:styleId="B5">
    <w:name w:val="B5"/>
    <w:basedOn w:val="52"/>
    <w:link w:val="B5Char"/>
    <w:rsid w:val="002311F3"/>
  </w:style>
  <w:style w:type="paragraph" w:customStyle="1" w:styleId="ZTD">
    <w:name w:val="ZTD"/>
    <w:basedOn w:val="ZB"/>
    <w:rsid w:val="002311F3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a0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sz w:val="24"/>
      <w:szCs w:val="24"/>
    </w:rPr>
  </w:style>
  <w:style w:type="character" w:customStyle="1" w:styleId="Doc-titleChar">
    <w:name w:val="Doc-title Char"/>
    <w:link w:val="Doc-title"/>
    <w:qFormat/>
    <w:rPr>
      <w:rFonts w:eastAsia="Times New Roman"/>
      <w:sz w:val="24"/>
      <w:szCs w:val="24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/>
    </w:rPr>
  </w:style>
  <w:style w:type="character" w:customStyle="1" w:styleId="B1Char1">
    <w:name w:val="B1 Char1"/>
    <w:link w:val="B1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Pr>
      <w:rFonts w:eastAsia="Times New Roman"/>
      <w:lang w:val="en-GB"/>
    </w:rPr>
  </w:style>
  <w:style w:type="character" w:customStyle="1" w:styleId="B4Char">
    <w:name w:val="B4 Char"/>
    <w:link w:val="B4"/>
    <w:qFormat/>
    <w:rPr>
      <w:rFonts w:eastAsia="Times New Roman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fa"/>
    <w:uiPriority w:val="34"/>
    <w:qFormat/>
    <w:rsid w:val="000736C9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宋体" w:hAnsi="Times"/>
      <w:szCs w:val="24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/>
    </w:rPr>
  </w:style>
  <w:style w:type="character" w:customStyle="1" w:styleId="B5Char">
    <w:name w:val="B5 Char"/>
    <w:link w:val="B5"/>
    <w:qFormat/>
    <w:rPr>
      <w:rFonts w:eastAsia="Times New Roman"/>
      <w:lang w:val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rFonts w:ascii="Arial" w:eastAsia="MS Mincho" w:hAnsi="Arial"/>
      <w:sz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—ño’i—Ž Char,¥ê¥¹¥È¶ÎÂä Char,1st level - Bullet List Paragraph Char,Lettre d'introduction Char,Paragrafo elenco Char,列 Char"/>
    <w:uiPriority w:val="34"/>
    <w:qFormat/>
    <w:locked/>
    <w:rPr>
      <w:rFonts w:eastAsia="Times New Roman"/>
      <w:lang w:val="en-GB" w:eastAsia="en-US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304"/>
        <w:tab w:val="left" w:pos="1701"/>
      </w:tabs>
      <w:spacing w:after="120" w:line="259" w:lineRule="auto"/>
      <w:jc w:val="both"/>
    </w:pPr>
    <w:rPr>
      <w:rFonts w:ascii="Arial" w:hAnsi="Arial"/>
      <w:b/>
      <w:bCs/>
      <w:lang w:eastAsia="ja-JP"/>
    </w:rPr>
  </w:style>
  <w:style w:type="paragraph" w:customStyle="1" w:styleId="Proposal">
    <w:name w:val="Proposal"/>
    <w:basedOn w:val="a9"/>
    <w:qFormat/>
    <w:pPr>
      <w:numPr>
        <w:numId w:val="3"/>
      </w:numPr>
      <w:tabs>
        <w:tab w:val="left" w:pos="1701"/>
      </w:tabs>
      <w:spacing w:after="120"/>
      <w:jc w:val="both"/>
    </w:pPr>
    <w:rPr>
      <w:rFonts w:ascii="Arial" w:eastAsia="宋体" w:hAnsi="Arial"/>
      <w:b/>
      <w:bCs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uiPriority w:val="99"/>
    <w:rsid w:val="001265F9"/>
    <w:pPr>
      <w:numPr>
        <w:numId w:val="4"/>
      </w:numPr>
      <w:tabs>
        <w:tab w:val="clear" w:pos="1622"/>
      </w:tabs>
    </w:pPr>
    <w:rPr>
      <w:rFonts w:ascii="Arial" w:eastAsia="MS Mincho" w:hAnsi="Arial"/>
      <w:sz w:val="20"/>
      <w:lang w:val="en-GB" w:eastAsia="en-GB"/>
    </w:rPr>
  </w:style>
  <w:style w:type="character" w:customStyle="1" w:styleId="ComeBackCharChar">
    <w:name w:val="ComeBack Char Char"/>
    <w:link w:val="ComeBack"/>
    <w:uiPriority w:val="99"/>
    <w:rsid w:val="001265F9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B0B07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gmail-msolistparagraph">
    <w:name w:val="gmail-msolistparagraph"/>
    <w:basedOn w:val="a"/>
    <w:rsid w:val="003218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22536"/>
    <w:rPr>
      <w:color w:val="605E5C"/>
      <w:shd w:val="clear" w:color="auto" w:fill="E1DFDD"/>
    </w:rPr>
  </w:style>
  <w:style w:type="character" w:customStyle="1" w:styleId="12">
    <w:name w:val="列表段落 字符1"/>
    <w:aliases w:val="- Bullets 字符1,?? ?? 字符1,????? 字符1,???? 字符1,Lista1 字符1,목록 단락 字符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A04C07"/>
    <w:rPr>
      <w:rFonts w:eastAsia="Times New Roman"/>
      <w:lang w:val="en-GB" w:eastAsia="en-US"/>
    </w:rPr>
  </w:style>
  <w:style w:type="table" w:customStyle="1" w:styleId="TableGrid1">
    <w:name w:val="TableGrid1"/>
    <w:basedOn w:val="a1"/>
    <w:next w:val="af2"/>
    <w:qFormat/>
    <w:rsid w:val="006B412E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0E0C6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E0C6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a8">
    <w:name w:val="批注文字 字符"/>
    <w:basedOn w:val="a0"/>
    <w:link w:val="a7"/>
    <w:qFormat/>
    <w:rsid w:val="00B13D1A"/>
    <w:rPr>
      <w:rFonts w:eastAsia="Times New Roman"/>
      <w:lang w:val="en-GB" w:eastAsia="en-US"/>
    </w:rPr>
  </w:style>
  <w:style w:type="character" w:customStyle="1" w:styleId="TFZchn">
    <w:name w:val="TF Zchn"/>
    <w:qFormat/>
    <w:rsid w:val="00863765"/>
    <w:rPr>
      <w:rFonts w:ascii="Arial" w:eastAsia="Times New Roman" w:hAnsi="Arial"/>
      <w:b/>
    </w:rPr>
  </w:style>
  <w:style w:type="character" w:customStyle="1" w:styleId="af">
    <w:name w:val="页眉 字符"/>
    <w:link w:val="ae"/>
    <w:qFormat/>
    <w:rsid w:val="000A1C82"/>
    <w:rPr>
      <w:rFonts w:ascii="Arial" w:eastAsia="Times New Roman" w:hAnsi="Arial"/>
      <w:b/>
      <w:noProof/>
      <w:sz w:val="18"/>
    </w:rPr>
  </w:style>
  <w:style w:type="character" w:customStyle="1" w:styleId="af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9"/>
    <w:uiPriority w:val="34"/>
    <w:qFormat/>
    <w:rsid w:val="000736C9"/>
    <w:rPr>
      <w:rFonts w:ascii="Times" w:hAnsi="Times"/>
      <w:szCs w:val="24"/>
      <w:lang w:val="en-GB"/>
    </w:rPr>
  </w:style>
  <w:style w:type="character" w:customStyle="1" w:styleId="B1Char">
    <w:name w:val="B1 Char"/>
    <w:rsid w:val="000E1F67"/>
  </w:style>
  <w:style w:type="character" w:customStyle="1" w:styleId="NOZchn">
    <w:name w:val="NO Zchn"/>
    <w:rsid w:val="000E1F67"/>
  </w:style>
  <w:style w:type="character" w:customStyle="1" w:styleId="afb">
    <w:name w:val="题注 字符"/>
    <w:aliases w:val="cap 字符,cap Char Char Char Char Char Char Char 字符,Caption Char1 Char 字符,cap Char Char1 字符,Caption Char Char1 Char 字符,cap Char2 字符,cap1 字符,cap2 字符,cap11 字符,Légende-figure 字符,Légende-figure Char 字符,Beschrifubg 字符,Beschriftung Char 字符,label 字符"/>
    <w:link w:val="afc"/>
    <w:uiPriority w:val="35"/>
    <w:qFormat/>
    <w:locked/>
    <w:rsid w:val="008A0530"/>
    <w:rPr>
      <w:b/>
      <w:bCs/>
    </w:rPr>
  </w:style>
  <w:style w:type="paragraph" w:styleId="afc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,cap Ch"/>
    <w:basedOn w:val="a"/>
    <w:next w:val="a"/>
    <w:link w:val="afb"/>
    <w:uiPriority w:val="35"/>
    <w:unhideWhenUsed/>
    <w:qFormat/>
    <w:rsid w:val="008A0530"/>
    <w:pPr>
      <w:overflowPunct/>
      <w:snapToGrid w:val="0"/>
      <w:spacing w:after="120"/>
      <w:jc w:val="center"/>
      <w:textAlignment w:val="auto"/>
    </w:pPr>
    <w:rPr>
      <w:rFonts w:eastAsia="宋体"/>
      <w:b/>
      <w:bCs/>
      <w:lang w:val="en-US"/>
    </w:rPr>
  </w:style>
  <w:style w:type="character" w:customStyle="1" w:styleId="B1Zchn">
    <w:name w:val="B1 Zchn"/>
    <w:qFormat/>
    <w:rsid w:val="00A91F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94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07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4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84317903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CFB6DD-CD8A-4633-834A-59B3EA9793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D796A7-F443-4BAC-9EE4-63E6BDB42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800633-DF2A-49F3-BC8B-F33F4408AC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A7C7B4-3AA0-469C-9939-75B0BA4D4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91B4CE-BDF7-4199-99F7-C01F0A24AB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6E56E4D1-932D-4220-87D4-4B6D0AD6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865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>Huawei Technologies Co.,Ltd.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zengyu21@huawei.com</dc:creator>
  <cp:lastModifiedBy>Huawei - Jun5</cp:lastModifiedBy>
  <cp:revision>28</cp:revision>
  <cp:lastPrinted>2014-08-13T09:20:00Z</cp:lastPrinted>
  <dcterms:created xsi:type="dcterms:W3CDTF">2025-01-21T01:46:00Z</dcterms:created>
  <dcterms:modified xsi:type="dcterms:W3CDTF">2025-02-07T08:10:00Z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(3)TfrHleW8ynM32MeGCA+nOTRHjhQB8PAT9+M+KGfEEpi4ItXd/eEcczI4CXUNh2UnqVMcLDFC
89oYleNymx80mrdBrpck5TyJEIDtspJuzWdw3jPjkS860bMqYUctzivtenmlkVaY7A20w707
kbc1iC5UAYL5WyJEA9neDQ07kD3mS0CYm3noZV72NKKs02+pSZLg92eLfVCL/dCljk5VmBTC
SEQrILvZ2ac9DpCEPT</vt:lpwstr>
  </property>
  <property fmtid="{D5CDD505-2E9C-101B-9397-08002B2CF9AE}" pid="3" name="_2015_ms_pID_7253431">
    <vt:lpwstr>fh7zEHsJU7auHjdJ0hTVvsF8xm8NzidaHbB5RfCS2rgpQiPV/oyblS
7c8tmcTpeJEsPEt3AFjiabC3Qjh6lf/HLuJS7rYoRCEi6HEeffw6ZP0vd8xw6osab2taPRw4
ZEscN0jzAku2v8kNmrOqMBh8EBootb1SXwCYIpdLFs4hlqbqSpWTktLvfTiGAKO0I4Cc2pdM
0cxMy4eJgIXIJp1OIh1CN+KCvEEcGkXSJ3dQ</vt:lpwstr>
  </property>
  <property fmtid="{D5CDD505-2E9C-101B-9397-08002B2CF9AE}" pid="4" name="KSOProductBuildVer">
    <vt:lpwstr>2052-11.8.2.9022</vt:lpwstr>
  </property>
  <property fmtid="{D5CDD505-2E9C-101B-9397-08002B2CF9AE}" pid="5" name="_2015_ms_pID_7253432">
    <vt:lpwstr>Aw==</vt:lpwstr>
  </property>
  <property fmtid="{D5CDD505-2E9C-101B-9397-08002B2CF9AE}" pid="6" name="ICV">
    <vt:lpwstr>3DE04A47C92A45B7BF489037D0C783B2</vt:lpwstr>
  </property>
  <property fmtid="{D5CDD505-2E9C-101B-9397-08002B2CF9AE}" pid="7" name="ContentTypeId">
    <vt:lpwstr>0x010100C3355BB4B7850E44A83DAD8AF6CF14B0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2023-03-02T16:53:41Z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e5e7d77a-f4c0-40b5-b9fb-0ca63b3c3a46</vt:lpwstr>
  </property>
  <property fmtid="{D5CDD505-2E9C-101B-9397-08002B2CF9AE}" pid="14" name="MSIP_Label_83bcef13-7cac-433f-ba1d-47a323951816_ContentBits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1710992617</vt:lpwstr>
  </property>
</Properties>
</file>